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30612A">
      <w:pPr>
        <w:widowControl/>
        <w:pBdr>
          <w:top w:val="none" w:color="auto" w:sz="0" w:space="0"/>
          <w:left w:val="none" w:color="auto" w:sz="0" w:space="0"/>
          <w:bottom w:val="none" w:color="auto" w:sz="0" w:space="0"/>
          <w:right w:val="none" w:color="auto" w:sz="0" w:space="0"/>
        </w:pBdr>
        <w:spacing w:line="360" w:lineRule="auto"/>
        <w:ind w:firstLine="420"/>
        <w:jc w:val="center"/>
        <w:rPr>
          <w:rFonts w:ascii="宋体" w:hAnsi="宋体" w:eastAsia="宋体"/>
          <w:sz w:val="28"/>
          <w:szCs w:val="28"/>
        </w:rPr>
      </w:pPr>
      <w:r>
        <w:rPr>
          <w:rFonts w:hint="eastAsia" w:ascii="宋体" w:hAnsi="宋体" w:eastAsia="宋体"/>
          <w:sz w:val="28"/>
          <w:szCs w:val="28"/>
        </w:rPr>
        <w:t>　　　　　　　　　　　　　　　　　　　　　　　　　　　　　　　　　　　　　　　　　　　　　　　　　　　　　　　　　　　　　　　　　　　　　　　　　　　　　　　　　　　　　　　　　　　　　　　　　　　　　　　　　　　　　　　　　　　　　　　　　　　　　　　　　　　　　　　　　　　　　　　　　　　　　　　　　　　　　　　　　　　　　　　　　　　　　　　　　　　　　　　　　　　　　　　　　　　　　　　　　　　　　　　　　　　　　　　　　</w:t>
      </w:r>
    </w:p>
    <w:p w14:paraId="5005317D">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4F0A0EC4">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48"/>
          <w:szCs w:val="48"/>
        </w:rPr>
      </w:pPr>
      <w:r>
        <w:rPr>
          <w:rFonts w:hint="eastAsia" w:ascii="宋体" w:hAnsi="宋体" w:eastAsia="宋体" w:cs="黑体"/>
          <w:sz w:val="48"/>
          <w:szCs w:val="48"/>
          <w:lang w:val="zh-TW" w:eastAsia="zh-TW"/>
        </w:rPr>
        <w:t>【</w:t>
      </w:r>
      <w:r>
        <w:rPr>
          <w:rFonts w:hint="eastAsia" w:ascii="宋体" w:hAnsi="宋体" w:eastAsia="宋体" w:cs="黑体"/>
          <w:sz w:val="48"/>
          <w:szCs w:val="48"/>
          <w:lang w:val="zh-TW"/>
        </w:rPr>
        <w:t>采购一次性使用鼻氧管（输氧管或吸氧管）</w:t>
      </w:r>
      <w:r>
        <w:rPr>
          <w:rFonts w:hint="eastAsia" w:ascii="宋体" w:hAnsi="宋体" w:eastAsia="宋体" w:cs="黑体"/>
          <w:sz w:val="48"/>
          <w:szCs w:val="48"/>
          <w:lang w:val="zh-TW" w:eastAsia="zh-TW"/>
        </w:rPr>
        <w:t>】项目</w:t>
      </w:r>
    </w:p>
    <w:p w14:paraId="5C7D2349">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48"/>
          <w:szCs w:val="48"/>
        </w:rPr>
      </w:pPr>
    </w:p>
    <w:p w14:paraId="7DA56F44">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48"/>
          <w:szCs w:val="48"/>
        </w:rPr>
      </w:pPr>
      <w:r>
        <w:rPr>
          <w:rFonts w:hint="eastAsia" w:ascii="宋体" w:hAnsi="宋体" w:eastAsia="宋体" w:cs="黑体"/>
          <w:b/>
          <w:bCs/>
          <w:sz w:val="48"/>
          <w:szCs w:val="48"/>
          <w:lang w:val="zh-TW" w:eastAsia="zh-TW"/>
        </w:rPr>
        <w:t>招标文件</w:t>
      </w:r>
    </w:p>
    <w:p w14:paraId="2F660C2F">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48"/>
          <w:szCs w:val="48"/>
        </w:rPr>
      </w:pPr>
      <w:r>
        <w:rPr>
          <w:rFonts w:hint="eastAsia" w:ascii="宋体" w:hAnsi="宋体" w:eastAsia="宋体" w:cs="黑体"/>
          <w:sz w:val="48"/>
          <w:szCs w:val="48"/>
          <w:lang w:val="zh-TW" w:eastAsia="zh-TW"/>
        </w:rPr>
        <w:t>项目编号：【</w:t>
      </w:r>
      <w:r>
        <w:rPr>
          <w:rFonts w:ascii="宋体" w:hAnsi="宋体" w:eastAsia="宋体" w:cs="黑体"/>
          <w:sz w:val="48"/>
          <w:szCs w:val="48"/>
          <w:lang w:val="zh-TW"/>
        </w:rPr>
        <w:t>202</w:t>
      </w:r>
      <w:r>
        <w:rPr>
          <w:rFonts w:hint="eastAsia" w:ascii="宋体" w:hAnsi="宋体" w:eastAsia="宋体" w:cs="黑体"/>
          <w:sz w:val="48"/>
          <w:szCs w:val="48"/>
          <w:lang w:val="en-US" w:eastAsia="zh-CN"/>
        </w:rPr>
        <w:t>5</w:t>
      </w:r>
      <w:r>
        <w:rPr>
          <w:rFonts w:ascii="宋体" w:hAnsi="宋体" w:eastAsia="宋体" w:cs="黑体"/>
          <w:sz w:val="48"/>
          <w:szCs w:val="48"/>
          <w:lang w:val="zh-TW"/>
        </w:rPr>
        <w:t>00</w:t>
      </w:r>
      <w:r>
        <w:rPr>
          <w:rFonts w:hint="eastAsia" w:ascii="宋体" w:hAnsi="宋体" w:eastAsia="宋体" w:cs="黑体"/>
          <w:sz w:val="48"/>
          <w:szCs w:val="48"/>
          <w:lang w:val="en-US" w:eastAsia="zh-CN"/>
        </w:rPr>
        <w:t>2</w:t>
      </w:r>
      <w:r>
        <w:rPr>
          <w:rFonts w:hint="eastAsia" w:ascii="宋体" w:hAnsi="宋体" w:eastAsia="宋体" w:cs="黑体"/>
          <w:sz w:val="48"/>
          <w:szCs w:val="48"/>
          <w:lang w:val="zh-TW" w:eastAsia="zh-TW"/>
        </w:rPr>
        <w:t>】</w:t>
      </w:r>
    </w:p>
    <w:p w14:paraId="23E20CB3">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4FA66E40">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2C67DEF5">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5F61CDC8">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2A43B31A">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6C252673">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5851A5F7">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1566D8DF">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08780D7E">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7F9A758D">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p>
    <w:p w14:paraId="4502ABD6">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cs="黑体"/>
          <w:sz w:val="28"/>
          <w:szCs w:val="28"/>
          <w:lang w:val="zh-TW" w:eastAsia="zh-TW"/>
        </w:rPr>
      </w:pPr>
      <w:r>
        <w:rPr>
          <w:rFonts w:hint="eastAsia" w:ascii="宋体" w:hAnsi="宋体" w:eastAsia="宋体" w:cs="黑体"/>
          <w:sz w:val="28"/>
          <w:szCs w:val="28"/>
          <w:lang w:val="zh-TW" w:eastAsia="zh-TW"/>
        </w:rPr>
        <w:t>招标人：</w:t>
      </w:r>
      <w:bookmarkStart w:id="0" w:name="_Hlk131522240"/>
      <w:r>
        <w:rPr>
          <w:rFonts w:hint="eastAsia" w:ascii="宋体" w:hAnsi="宋体" w:eastAsia="宋体" w:cs="黑体"/>
          <w:sz w:val="28"/>
          <w:szCs w:val="28"/>
          <w:lang w:val="zh-TW" w:eastAsia="zh-TW"/>
        </w:rPr>
        <w:t>浙江康德药业集团股份有限公司</w:t>
      </w:r>
      <w:bookmarkEnd w:id="0"/>
    </w:p>
    <w:p w14:paraId="0E3B0100">
      <w:pPr>
        <w:widowControl/>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lang w:eastAsia="zh-TW"/>
        </w:rPr>
      </w:pPr>
      <w:r>
        <w:rPr>
          <w:rFonts w:hint="eastAsia" w:ascii="宋体" w:hAnsi="宋体" w:eastAsia="宋体" w:cs="黑体"/>
          <w:sz w:val="28"/>
          <w:szCs w:val="28"/>
          <w:lang w:val="zh-TW" w:eastAsia="zh-TW"/>
        </w:rPr>
        <w:t>日期：</w:t>
      </w:r>
      <w:r>
        <w:rPr>
          <w:rFonts w:ascii="宋体" w:hAnsi="宋体" w:eastAsia="宋体" w:cs="黑体"/>
          <w:sz w:val="28"/>
          <w:szCs w:val="28"/>
          <w:lang w:val="zh-TW" w:eastAsia="zh-TW"/>
        </w:rPr>
        <w:t>20</w:t>
      </w:r>
      <w:r>
        <w:rPr>
          <w:rFonts w:ascii="宋体" w:hAnsi="宋体" w:eastAsia="宋体" w:cs="黑体"/>
          <w:sz w:val="28"/>
          <w:szCs w:val="28"/>
        </w:rPr>
        <w:t>2</w:t>
      </w:r>
      <w:r>
        <w:rPr>
          <w:rFonts w:hint="eastAsia" w:ascii="宋体" w:hAnsi="宋体" w:eastAsia="宋体" w:cs="黑体"/>
          <w:sz w:val="28"/>
          <w:szCs w:val="28"/>
          <w:lang w:val="en-US" w:eastAsia="zh-CN"/>
        </w:rPr>
        <w:t>5</w:t>
      </w:r>
      <w:r>
        <w:rPr>
          <w:rFonts w:hint="eastAsia" w:ascii="宋体" w:hAnsi="宋体" w:eastAsia="宋体" w:cs="黑体"/>
          <w:sz w:val="28"/>
          <w:szCs w:val="28"/>
          <w:lang w:val="zh-TW" w:eastAsia="zh-TW"/>
        </w:rPr>
        <w:t>年</w:t>
      </w:r>
      <w:r>
        <w:rPr>
          <w:rFonts w:ascii="宋体" w:hAnsi="宋体" w:eastAsia="宋体" w:cs="黑体"/>
          <w:sz w:val="28"/>
          <w:szCs w:val="28"/>
        </w:rPr>
        <w:t>0</w:t>
      </w:r>
      <w:r>
        <w:rPr>
          <w:rFonts w:hint="eastAsia" w:ascii="宋体" w:hAnsi="宋体" w:eastAsia="宋体" w:cs="黑体"/>
          <w:sz w:val="28"/>
          <w:szCs w:val="28"/>
          <w:lang w:val="en-US" w:eastAsia="zh-CN"/>
        </w:rPr>
        <w:t>7</w:t>
      </w:r>
      <w:r>
        <w:rPr>
          <w:rFonts w:hint="eastAsia" w:ascii="宋体" w:hAnsi="宋体" w:eastAsia="宋体" w:cs="黑体"/>
          <w:sz w:val="28"/>
          <w:szCs w:val="28"/>
          <w:lang w:val="zh-TW" w:eastAsia="zh-TW"/>
        </w:rPr>
        <w:t>月</w:t>
      </w:r>
      <w:r>
        <w:rPr>
          <w:rFonts w:hint="eastAsia" w:ascii="宋体" w:hAnsi="宋体" w:eastAsia="宋体" w:cs="黑体"/>
          <w:sz w:val="28"/>
          <w:szCs w:val="28"/>
          <w:lang w:val="en-US" w:eastAsia="zh-CN"/>
        </w:rPr>
        <w:t>28</w:t>
      </w:r>
      <w:r>
        <w:rPr>
          <w:rFonts w:hint="eastAsia" w:ascii="宋体" w:hAnsi="宋体" w:eastAsia="宋体" w:cs="黑体"/>
          <w:sz w:val="28"/>
          <w:szCs w:val="28"/>
          <w:lang w:val="zh-TW" w:eastAsia="zh-TW"/>
        </w:rPr>
        <w:t>日</w:t>
      </w:r>
    </w:p>
    <w:p w14:paraId="4ECEA5C6">
      <w:pPr>
        <w:widowControl/>
        <w:pBdr>
          <w:top w:val="none" w:color="auto" w:sz="0" w:space="0"/>
          <w:left w:val="none" w:color="auto" w:sz="0" w:space="0"/>
          <w:bottom w:val="none" w:color="auto" w:sz="0" w:space="0"/>
          <w:right w:val="none" w:color="auto" w:sz="0" w:space="0"/>
        </w:pBdr>
        <w:spacing w:line="360" w:lineRule="auto"/>
        <w:jc w:val="left"/>
        <w:rPr>
          <w:rFonts w:ascii="宋体" w:hAnsi="宋体" w:eastAsia="宋体"/>
          <w:sz w:val="28"/>
          <w:szCs w:val="28"/>
          <w:lang w:eastAsia="zh-TW"/>
        </w:rPr>
      </w:pPr>
      <w:r>
        <w:rPr>
          <w:rFonts w:ascii="宋体" w:hAnsi="宋体" w:eastAsia="宋体" w:cs="黑体"/>
          <w:sz w:val="28"/>
          <w:szCs w:val="28"/>
          <w:lang w:eastAsia="zh-TW"/>
        </w:rPr>
        <w:br w:type="page"/>
      </w:r>
    </w:p>
    <w:p w14:paraId="0F3E5C9B">
      <w:pPr>
        <w:pStyle w:val="26"/>
        <w:pBdr>
          <w:top w:val="none" w:color="auto" w:sz="0" w:space="0"/>
          <w:left w:val="none" w:color="auto" w:sz="0" w:space="0"/>
          <w:bottom w:val="none" w:color="auto" w:sz="0" w:space="0"/>
          <w:right w:val="none" w:color="auto" w:sz="0" w:space="0"/>
        </w:pBdr>
        <w:spacing w:line="360" w:lineRule="auto"/>
        <w:rPr>
          <w:rFonts w:ascii="宋体" w:hAnsi="宋体" w:eastAsia="宋体"/>
          <w:color w:val="auto"/>
          <w:sz w:val="28"/>
          <w:szCs w:val="28"/>
        </w:rPr>
      </w:pPr>
      <w:r>
        <w:rPr>
          <w:rFonts w:hint="eastAsia" w:ascii="宋体" w:hAnsi="宋体" w:eastAsia="宋体"/>
          <w:color w:val="auto"/>
          <w:sz w:val="28"/>
          <w:szCs w:val="28"/>
          <w:lang w:val="zh-CN"/>
        </w:rPr>
        <w:t>目录</w:t>
      </w:r>
    </w:p>
    <w:p w14:paraId="2BF0F689">
      <w:pPr>
        <w:pStyle w:val="12"/>
        <w:spacing w:line="360" w:lineRule="auto"/>
        <w:rPr>
          <w:rFonts w:ascii="Calibri" w:hAnsi="Calibri" w:eastAsia="宋体" w:cs="Times New Roman"/>
          <w:color w:val="auto"/>
          <w:sz w:val="30"/>
          <w:szCs w:val="30"/>
        </w:rPr>
      </w:pPr>
      <w:r>
        <w:rPr>
          <w:rFonts w:ascii="宋体" w:hAnsi="宋体" w:eastAsia="宋体"/>
          <w:sz w:val="30"/>
          <w:szCs w:val="30"/>
        </w:rPr>
        <w:fldChar w:fldCharType="begin"/>
      </w:r>
      <w:r>
        <w:rPr>
          <w:rFonts w:ascii="宋体" w:hAnsi="宋体" w:eastAsia="宋体"/>
          <w:sz w:val="30"/>
          <w:szCs w:val="30"/>
        </w:rPr>
        <w:instrText xml:space="preserve"> TOC \o "1-3" \h \z \u </w:instrText>
      </w:r>
      <w:r>
        <w:rPr>
          <w:rFonts w:ascii="宋体" w:hAnsi="宋体" w:eastAsia="宋体"/>
          <w:sz w:val="30"/>
          <w:szCs w:val="30"/>
        </w:rPr>
        <w:fldChar w:fldCharType="separate"/>
      </w:r>
      <w:r>
        <w:rPr>
          <w:rStyle w:val="19"/>
          <w:sz w:val="30"/>
          <w:szCs w:val="30"/>
        </w:rPr>
        <w:fldChar w:fldCharType="begin"/>
      </w:r>
      <w:r>
        <w:rPr>
          <w:rStyle w:val="19"/>
          <w:sz w:val="30"/>
          <w:szCs w:val="30"/>
        </w:rPr>
        <w:instrText xml:space="preserve"> </w:instrText>
      </w:r>
      <w:r>
        <w:rPr>
          <w:sz w:val="30"/>
          <w:szCs w:val="30"/>
        </w:rPr>
        <w:instrText xml:space="preserve">HYPERLINK \l "_Toc136294790"</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rPr>
        <w:t>第一章 投标邀请书</w:t>
      </w:r>
      <w:r>
        <w:rPr>
          <w:sz w:val="30"/>
          <w:szCs w:val="30"/>
        </w:rPr>
        <w:tab/>
      </w:r>
      <w:r>
        <w:rPr>
          <w:sz w:val="30"/>
          <w:szCs w:val="30"/>
        </w:rPr>
        <w:fldChar w:fldCharType="begin"/>
      </w:r>
      <w:r>
        <w:rPr>
          <w:sz w:val="30"/>
          <w:szCs w:val="30"/>
        </w:rPr>
        <w:instrText xml:space="preserve"> PAGEREF _Toc136294790 \h </w:instrText>
      </w:r>
      <w:r>
        <w:rPr>
          <w:sz w:val="30"/>
          <w:szCs w:val="30"/>
        </w:rPr>
        <w:fldChar w:fldCharType="separate"/>
      </w:r>
      <w:r>
        <w:rPr>
          <w:sz w:val="30"/>
          <w:szCs w:val="30"/>
        </w:rPr>
        <w:t>3</w:t>
      </w:r>
      <w:r>
        <w:rPr>
          <w:sz w:val="30"/>
          <w:szCs w:val="30"/>
        </w:rPr>
        <w:fldChar w:fldCharType="end"/>
      </w:r>
      <w:r>
        <w:rPr>
          <w:rStyle w:val="19"/>
          <w:sz w:val="30"/>
          <w:szCs w:val="30"/>
        </w:rPr>
        <w:fldChar w:fldCharType="end"/>
      </w:r>
    </w:p>
    <w:p w14:paraId="73387D03">
      <w:pPr>
        <w:pStyle w:val="12"/>
        <w:spacing w:line="360" w:lineRule="auto"/>
        <w:rPr>
          <w:rFonts w:ascii="Calibri" w:hAnsi="Calibri" w:eastAsia="宋体" w:cs="Times New Roman"/>
          <w:color w:val="auto"/>
          <w:sz w:val="30"/>
          <w:szCs w:val="30"/>
        </w:rPr>
      </w:pPr>
      <w:r>
        <w:rPr>
          <w:rStyle w:val="19"/>
          <w:sz w:val="30"/>
          <w:szCs w:val="30"/>
        </w:rPr>
        <w:fldChar w:fldCharType="begin"/>
      </w:r>
      <w:r>
        <w:rPr>
          <w:rStyle w:val="19"/>
          <w:sz w:val="30"/>
          <w:szCs w:val="30"/>
        </w:rPr>
        <w:instrText xml:space="preserve"> </w:instrText>
      </w:r>
      <w:r>
        <w:rPr>
          <w:sz w:val="30"/>
          <w:szCs w:val="30"/>
        </w:rPr>
        <w:instrText xml:space="preserve">HYPERLINK \l "_Toc136294791"</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lang w:val="zh-TW" w:eastAsia="zh-TW"/>
        </w:rPr>
        <w:t>第二章 投标人须知前附表</w:t>
      </w:r>
      <w:r>
        <w:rPr>
          <w:sz w:val="30"/>
          <w:szCs w:val="30"/>
        </w:rPr>
        <w:tab/>
      </w:r>
      <w:r>
        <w:rPr>
          <w:sz w:val="30"/>
          <w:szCs w:val="30"/>
        </w:rPr>
        <w:fldChar w:fldCharType="begin"/>
      </w:r>
      <w:r>
        <w:rPr>
          <w:sz w:val="30"/>
          <w:szCs w:val="30"/>
        </w:rPr>
        <w:instrText xml:space="preserve"> PAGEREF _Toc136294791 \h </w:instrText>
      </w:r>
      <w:r>
        <w:rPr>
          <w:sz w:val="30"/>
          <w:szCs w:val="30"/>
        </w:rPr>
        <w:fldChar w:fldCharType="separate"/>
      </w:r>
      <w:r>
        <w:rPr>
          <w:sz w:val="30"/>
          <w:szCs w:val="30"/>
        </w:rPr>
        <w:t>6</w:t>
      </w:r>
      <w:r>
        <w:rPr>
          <w:sz w:val="30"/>
          <w:szCs w:val="30"/>
        </w:rPr>
        <w:fldChar w:fldCharType="end"/>
      </w:r>
      <w:r>
        <w:rPr>
          <w:rStyle w:val="19"/>
          <w:sz w:val="30"/>
          <w:szCs w:val="30"/>
        </w:rPr>
        <w:fldChar w:fldCharType="end"/>
      </w:r>
    </w:p>
    <w:p w14:paraId="5E0C276A">
      <w:pPr>
        <w:pStyle w:val="12"/>
        <w:spacing w:line="360" w:lineRule="auto"/>
        <w:rPr>
          <w:rFonts w:ascii="Calibri" w:hAnsi="Calibri" w:eastAsia="宋体" w:cs="Times New Roman"/>
          <w:color w:val="auto"/>
          <w:sz w:val="30"/>
          <w:szCs w:val="30"/>
        </w:rPr>
      </w:pPr>
      <w:r>
        <w:rPr>
          <w:rStyle w:val="19"/>
          <w:sz w:val="30"/>
          <w:szCs w:val="30"/>
        </w:rPr>
        <w:fldChar w:fldCharType="begin"/>
      </w:r>
      <w:r>
        <w:rPr>
          <w:rStyle w:val="19"/>
          <w:sz w:val="30"/>
          <w:szCs w:val="30"/>
        </w:rPr>
        <w:instrText xml:space="preserve"> </w:instrText>
      </w:r>
      <w:r>
        <w:rPr>
          <w:sz w:val="30"/>
          <w:szCs w:val="30"/>
        </w:rPr>
        <w:instrText xml:space="preserve">HYPERLINK \l "_Toc136294792"</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lang w:val="zh-TW" w:eastAsia="zh-TW"/>
        </w:rPr>
        <w:t>第三章 投标人须知</w:t>
      </w:r>
      <w:r>
        <w:rPr>
          <w:sz w:val="30"/>
          <w:szCs w:val="30"/>
        </w:rPr>
        <w:tab/>
      </w:r>
      <w:r>
        <w:rPr>
          <w:sz w:val="30"/>
          <w:szCs w:val="30"/>
        </w:rPr>
        <w:fldChar w:fldCharType="begin"/>
      </w:r>
      <w:r>
        <w:rPr>
          <w:sz w:val="30"/>
          <w:szCs w:val="30"/>
        </w:rPr>
        <w:instrText xml:space="preserve"> PAGEREF _Toc136294792 \h </w:instrText>
      </w:r>
      <w:r>
        <w:rPr>
          <w:sz w:val="30"/>
          <w:szCs w:val="30"/>
        </w:rPr>
        <w:fldChar w:fldCharType="separate"/>
      </w:r>
      <w:r>
        <w:rPr>
          <w:sz w:val="30"/>
          <w:szCs w:val="30"/>
        </w:rPr>
        <w:t>8</w:t>
      </w:r>
      <w:r>
        <w:rPr>
          <w:sz w:val="30"/>
          <w:szCs w:val="30"/>
        </w:rPr>
        <w:fldChar w:fldCharType="end"/>
      </w:r>
      <w:r>
        <w:rPr>
          <w:rStyle w:val="19"/>
          <w:sz w:val="30"/>
          <w:szCs w:val="30"/>
        </w:rPr>
        <w:fldChar w:fldCharType="end"/>
      </w:r>
    </w:p>
    <w:p w14:paraId="14EE0832">
      <w:pPr>
        <w:pStyle w:val="12"/>
        <w:spacing w:line="360" w:lineRule="auto"/>
        <w:rPr>
          <w:rFonts w:ascii="Calibri" w:hAnsi="Calibri" w:eastAsia="宋体" w:cs="Times New Roman"/>
          <w:color w:val="auto"/>
          <w:sz w:val="30"/>
          <w:szCs w:val="30"/>
        </w:rPr>
      </w:pPr>
      <w:r>
        <w:rPr>
          <w:rStyle w:val="19"/>
          <w:sz w:val="30"/>
          <w:szCs w:val="30"/>
        </w:rPr>
        <w:fldChar w:fldCharType="begin"/>
      </w:r>
      <w:r>
        <w:rPr>
          <w:rStyle w:val="19"/>
          <w:sz w:val="30"/>
          <w:szCs w:val="30"/>
        </w:rPr>
        <w:instrText xml:space="preserve"> </w:instrText>
      </w:r>
      <w:r>
        <w:rPr>
          <w:sz w:val="30"/>
          <w:szCs w:val="30"/>
        </w:rPr>
        <w:instrText xml:space="preserve">HYPERLINK \l "_Toc136294800"</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rPr>
        <w:t>第四章 合同主要条款</w:t>
      </w:r>
      <w:r>
        <w:rPr>
          <w:sz w:val="30"/>
          <w:szCs w:val="30"/>
        </w:rPr>
        <w:tab/>
      </w:r>
      <w:r>
        <w:rPr>
          <w:sz w:val="30"/>
          <w:szCs w:val="30"/>
        </w:rPr>
        <w:fldChar w:fldCharType="begin"/>
      </w:r>
      <w:r>
        <w:rPr>
          <w:sz w:val="30"/>
          <w:szCs w:val="30"/>
        </w:rPr>
        <w:instrText xml:space="preserve"> PAGEREF _Toc136294800 \h </w:instrText>
      </w:r>
      <w:r>
        <w:rPr>
          <w:sz w:val="30"/>
          <w:szCs w:val="30"/>
        </w:rPr>
        <w:fldChar w:fldCharType="separate"/>
      </w:r>
      <w:r>
        <w:rPr>
          <w:sz w:val="30"/>
          <w:szCs w:val="30"/>
        </w:rPr>
        <w:t>21</w:t>
      </w:r>
      <w:r>
        <w:rPr>
          <w:sz w:val="30"/>
          <w:szCs w:val="30"/>
        </w:rPr>
        <w:fldChar w:fldCharType="end"/>
      </w:r>
      <w:r>
        <w:rPr>
          <w:rStyle w:val="19"/>
          <w:sz w:val="30"/>
          <w:szCs w:val="30"/>
        </w:rPr>
        <w:fldChar w:fldCharType="end"/>
      </w:r>
    </w:p>
    <w:p w14:paraId="32476CDA">
      <w:pPr>
        <w:pStyle w:val="12"/>
        <w:spacing w:line="360" w:lineRule="auto"/>
        <w:rPr>
          <w:rFonts w:ascii="Calibri" w:hAnsi="Calibri" w:eastAsia="宋体" w:cs="Times New Roman"/>
          <w:color w:val="auto"/>
          <w:sz w:val="30"/>
          <w:szCs w:val="30"/>
        </w:rPr>
      </w:pPr>
      <w:r>
        <w:rPr>
          <w:rStyle w:val="19"/>
          <w:sz w:val="30"/>
          <w:szCs w:val="30"/>
        </w:rPr>
        <w:fldChar w:fldCharType="begin"/>
      </w:r>
      <w:r>
        <w:rPr>
          <w:rStyle w:val="19"/>
          <w:sz w:val="30"/>
          <w:szCs w:val="30"/>
        </w:rPr>
        <w:instrText xml:space="preserve"> </w:instrText>
      </w:r>
      <w:r>
        <w:rPr>
          <w:sz w:val="30"/>
          <w:szCs w:val="30"/>
        </w:rPr>
        <w:instrText xml:space="preserve">HYPERLINK \l "_Toc136294801"</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rPr>
        <w:t>第五章 招标技术需求</w:t>
      </w:r>
      <w:r>
        <w:rPr>
          <w:sz w:val="30"/>
          <w:szCs w:val="30"/>
        </w:rPr>
        <w:tab/>
      </w:r>
      <w:r>
        <w:rPr>
          <w:sz w:val="30"/>
          <w:szCs w:val="30"/>
        </w:rPr>
        <w:fldChar w:fldCharType="begin"/>
      </w:r>
      <w:r>
        <w:rPr>
          <w:sz w:val="30"/>
          <w:szCs w:val="30"/>
        </w:rPr>
        <w:instrText xml:space="preserve"> PAGEREF _Toc136294801 \h </w:instrText>
      </w:r>
      <w:r>
        <w:rPr>
          <w:sz w:val="30"/>
          <w:szCs w:val="30"/>
        </w:rPr>
        <w:fldChar w:fldCharType="separate"/>
      </w:r>
      <w:r>
        <w:rPr>
          <w:sz w:val="30"/>
          <w:szCs w:val="30"/>
        </w:rPr>
        <w:t>24</w:t>
      </w:r>
      <w:r>
        <w:rPr>
          <w:sz w:val="30"/>
          <w:szCs w:val="30"/>
        </w:rPr>
        <w:fldChar w:fldCharType="end"/>
      </w:r>
      <w:r>
        <w:rPr>
          <w:rStyle w:val="19"/>
          <w:sz w:val="30"/>
          <w:szCs w:val="30"/>
        </w:rPr>
        <w:fldChar w:fldCharType="end"/>
      </w:r>
    </w:p>
    <w:p w14:paraId="61FA8B6B">
      <w:pPr>
        <w:pStyle w:val="12"/>
        <w:spacing w:line="360" w:lineRule="auto"/>
        <w:rPr>
          <w:rFonts w:ascii="Calibri" w:hAnsi="Calibri" w:eastAsia="宋体" w:cs="Times New Roman"/>
          <w:color w:val="auto"/>
          <w:sz w:val="30"/>
          <w:szCs w:val="30"/>
        </w:rPr>
      </w:pPr>
      <w:r>
        <w:rPr>
          <w:rStyle w:val="19"/>
          <w:sz w:val="30"/>
          <w:szCs w:val="30"/>
        </w:rPr>
        <w:fldChar w:fldCharType="begin"/>
      </w:r>
      <w:r>
        <w:rPr>
          <w:rStyle w:val="19"/>
          <w:sz w:val="30"/>
          <w:szCs w:val="30"/>
        </w:rPr>
        <w:instrText xml:space="preserve"> </w:instrText>
      </w:r>
      <w:r>
        <w:rPr>
          <w:sz w:val="30"/>
          <w:szCs w:val="30"/>
        </w:rPr>
        <w:instrText xml:space="preserve">HYPERLINK \l "_Toc136294802"</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rPr>
        <w:t>第六章 评标方法和评标标准</w:t>
      </w:r>
      <w:r>
        <w:rPr>
          <w:sz w:val="30"/>
          <w:szCs w:val="30"/>
        </w:rPr>
        <w:tab/>
      </w:r>
      <w:r>
        <w:rPr>
          <w:sz w:val="30"/>
          <w:szCs w:val="30"/>
        </w:rPr>
        <w:fldChar w:fldCharType="begin"/>
      </w:r>
      <w:r>
        <w:rPr>
          <w:sz w:val="30"/>
          <w:szCs w:val="30"/>
        </w:rPr>
        <w:instrText xml:space="preserve"> PAGEREF _Toc136294802 \h </w:instrText>
      </w:r>
      <w:r>
        <w:rPr>
          <w:sz w:val="30"/>
          <w:szCs w:val="30"/>
        </w:rPr>
        <w:fldChar w:fldCharType="separate"/>
      </w:r>
      <w:r>
        <w:rPr>
          <w:sz w:val="30"/>
          <w:szCs w:val="30"/>
        </w:rPr>
        <w:t>25</w:t>
      </w:r>
      <w:r>
        <w:rPr>
          <w:sz w:val="30"/>
          <w:szCs w:val="30"/>
        </w:rPr>
        <w:fldChar w:fldCharType="end"/>
      </w:r>
      <w:r>
        <w:rPr>
          <w:rStyle w:val="19"/>
          <w:sz w:val="30"/>
          <w:szCs w:val="30"/>
        </w:rPr>
        <w:fldChar w:fldCharType="end"/>
      </w:r>
    </w:p>
    <w:p w14:paraId="731DEFD7">
      <w:pPr>
        <w:pStyle w:val="12"/>
        <w:spacing w:line="360" w:lineRule="auto"/>
        <w:rPr>
          <w:rFonts w:ascii="Calibri" w:hAnsi="Calibri" w:eastAsia="宋体" w:cs="Times New Roman"/>
          <w:color w:val="auto"/>
          <w:sz w:val="30"/>
          <w:szCs w:val="30"/>
        </w:rPr>
      </w:pPr>
      <w:r>
        <w:rPr>
          <w:rStyle w:val="19"/>
          <w:sz w:val="30"/>
          <w:szCs w:val="30"/>
        </w:rPr>
        <w:fldChar w:fldCharType="begin"/>
      </w:r>
      <w:r>
        <w:rPr>
          <w:rStyle w:val="19"/>
          <w:sz w:val="30"/>
          <w:szCs w:val="30"/>
        </w:rPr>
        <w:instrText xml:space="preserve"> </w:instrText>
      </w:r>
      <w:r>
        <w:rPr>
          <w:sz w:val="30"/>
          <w:szCs w:val="30"/>
        </w:rPr>
        <w:instrText xml:space="preserve">HYPERLINK \l "_Toc136294803"</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rPr>
        <w:t>第七章 投标文件格式</w:t>
      </w:r>
      <w:r>
        <w:rPr>
          <w:sz w:val="30"/>
          <w:szCs w:val="30"/>
        </w:rPr>
        <w:tab/>
      </w:r>
      <w:r>
        <w:rPr>
          <w:sz w:val="30"/>
          <w:szCs w:val="30"/>
        </w:rPr>
        <w:fldChar w:fldCharType="begin"/>
      </w:r>
      <w:r>
        <w:rPr>
          <w:sz w:val="30"/>
          <w:szCs w:val="30"/>
        </w:rPr>
        <w:instrText xml:space="preserve"> PAGEREF _Toc136294803 \h </w:instrText>
      </w:r>
      <w:r>
        <w:rPr>
          <w:sz w:val="30"/>
          <w:szCs w:val="30"/>
        </w:rPr>
        <w:fldChar w:fldCharType="separate"/>
      </w:r>
      <w:r>
        <w:rPr>
          <w:sz w:val="30"/>
          <w:szCs w:val="30"/>
        </w:rPr>
        <w:t>27</w:t>
      </w:r>
      <w:r>
        <w:rPr>
          <w:sz w:val="30"/>
          <w:szCs w:val="30"/>
        </w:rPr>
        <w:fldChar w:fldCharType="end"/>
      </w:r>
      <w:r>
        <w:rPr>
          <w:rStyle w:val="19"/>
          <w:sz w:val="30"/>
          <w:szCs w:val="30"/>
        </w:rPr>
        <w:fldChar w:fldCharType="end"/>
      </w:r>
    </w:p>
    <w:p w14:paraId="7EC176C6">
      <w:pPr>
        <w:pStyle w:val="12"/>
        <w:spacing w:line="360" w:lineRule="auto"/>
        <w:rPr>
          <w:rFonts w:ascii="Calibri" w:hAnsi="Calibri" w:eastAsia="宋体" w:cs="Times New Roman"/>
          <w:color w:val="auto"/>
          <w:sz w:val="30"/>
          <w:szCs w:val="30"/>
        </w:rPr>
      </w:pPr>
      <w:r>
        <w:rPr>
          <w:rStyle w:val="19"/>
          <w:sz w:val="30"/>
          <w:szCs w:val="30"/>
        </w:rPr>
        <w:fldChar w:fldCharType="begin"/>
      </w:r>
      <w:r>
        <w:rPr>
          <w:rStyle w:val="19"/>
          <w:sz w:val="30"/>
          <w:szCs w:val="30"/>
        </w:rPr>
        <w:instrText xml:space="preserve"> </w:instrText>
      </w:r>
      <w:r>
        <w:rPr>
          <w:sz w:val="30"/>
          <w:szCs w:val="30"/>
        </w:rPr>
        <w:instrText xml:space="preserve">HYPERLINK \l "_Toc136294814"</w:instrText>
      </w:r>
      <w:r>
        <w:rPr>
          <w:rStyle w:val="19"/>
          <w:sz w:val="30"/>
          <w:szCs w:val="30"/>
        </w:rPr>
        <w:instrText xml:space="preserve"> </w:instrText>
      </w:r>
      <w:r>
        <w:rPr>
          <w:rStyle w:val="19"/>
          <w:sz w:val="30"/>
          <w:szCs w:val="30"/>
        </w:rPr>
        <w:fldChar w:fldCharType="separate"/>
      </w:r>
      <w:r>
        <w:rPr>
          <w:rStyle w:val="19"/>
          <w:rFonts w:ascii="宋体" w:hAnsi="宋体" w:eastAsia="宋体" w:cs="宋体"/>
          <w:sz w:val="30"/>
          <w:szCs w:val="30"/>
        </w:rPr>
        <w:t>第八章 附件一次性使用鼻氧管技术协议</w:t>
      </w:r>
      <w:r>
        <w:rPr>
          <w:sz w:val="30"/>
          <w:szCs w:val="30"/>
        </w:rPr>
        <w:tab/>
      </w:r>
      <w:r>
        <w:rPr>
          <w:sz w:val="30"/>
          <w:szCs w:val="30"/>
        </w:rPr>
        <w:fldChar w:fldCharType="begin"/>
      </w:r>
      <w:r>
        <w:rPr>
          <w:sz w:val="30"/>
          <w:szCs w:val="30"/>
        </w:rPr>
        <w:instrText xml:space="preserve"> PAGEREF _Toc136294814 \h </w:instrText>
      </w:r>
      <w:r>
        <w:rPr>
          <w:sz w:val="30"/>
          <w:szCs w:val="30"/>
        </w:rPr>
        <w:fldChar w:fldCharType="separate"/>
      </w:r>
      <w:r>
        <w:rPr>
          <w:sz w:val="30"/>
          <w:szCs w:val="30"/>
        </w:rPr>
        <w:t>42</w:t>
      </w:r>
      <w:r>
        <w:rPr>
          <w:sz w:val="30"/>
          <w:szCs w:val="30"/>
        </w:rPr>
        <w:fldChar w:fldCharType="end"/>
      </w:r>
      <w:r>
        <w:rPr>
          <w:rStyle w:val="19"/>
          <w:sz w:val="30"/>
          <w:szCs w:val="30"/>
        </w:rPr>
        <w:fldChar w:fldCharType="end"/>
      </w:r>
    </w:p>
    <w:p w14:paraId="259F794A">
      <w:pPr>
        <w:pBdr>
          <w:top w:val="none" w:color="auto" w:sz="0" w:space="0"/>
          <w:left w:val="none" w:color="auto" w:sz="0" w:space="0"/>
          <w:bottom w:val="none" w:color="auto" w:sz="0" w:space="0"/>
          <w:right w:val="none" w:color="auto" w:sz="0" w:space="0"/>
        </w:pBdr>
        <w:spacing w:line="360" w:lineRule="auto"/>
        <w:rPr>
          <w:rFonts w:ascii="宋体" w:hAnsi="宋体" w:eastAsia="宋体"/>
          <w:sz w:val="30"/>
          <w:szCs w:val="30"/>
        </w:rPr>
      </w:pPr>
      <w:r>
        <w:rPr>
          <w:rFonts w:ascii="宋体" w:hAnsi="宋体" w:eastAsia="宋体"/>
          <w:sz w:val="30"/>
          <w:szCs w:val="30"/>
        </w:rPr>
        <w:fldChar w:fldCharType="end"/>
      </w:r>
    </w:p>
    <w:p w14:paraId="5A3DB5B2">
      <w:pPr>
        <w:widowControl/>
        <w:pBdr>
          <w:top w:val="none" w:color="auto" w:sz="0" w:space="0"/>
          <w:left w:val="none" w:color="auto" w:sz="0" w:space="0"/>
          <w:bottom w:val="none" w:color="auto" w:sz="0" w:space="0"/>
          <w:right w:val="none" w:color="auto" w:sz="0" w:space="0"/>
        </w:pBdr>
        <w:spacing w:line="360" w:lineRule="auto"/>
        <w:jc w:val="left"/>
        <w:rPr>
          <w:rFonts w:ascii="宋体" w:hAnsi="宋体" w:eastAsia="宋体"/>
          <w:sz w:val="28"/>
          <w:szCs w:val="28"/>
        </w:rPr>
      </w:pPr>
      <w:r>
        <w:rPr>
          <w:rFonts w:ascii="宋体" w:hAnsi="宋体" w:eastAsia="宋体" w:cs="黑体"/>
          <w:sz w:val="28"/>
          <w:szCs w:val="28"/>
        </w:rPr>
        <w:br w:type="page"/>
      </w:r>
    </w:p>
    <w:p w14:paraId="73FCD72D">
      <w:pPr>
        <w:pStyle w:val="2"/>
        <w:pBdr>
          <w:top w:val="none" w:color="auto" w:sz="0" w:space="0"/>
          <w:left w:val="none" w:color="auto" w:sz="0" w:space="0"/>
          <w:bottom w:val="none" w:color="auto" w:sz="0" w:space="0"/>
          <w:right w:val="none" w:color="auto" w:sz="0" w:space="0"/>
        </w:pBdr>
        <w:spacing w:before="0" w:after="0" w:line="360" w:lineRule="auto"/>
        <w:jc w:val="center"/>
        <w:rPr>
          <w:rFonts w:ascii="宋体" w:hAnsi="宋体" w:eastAsia="宋体" w:cs="仿宋"/>
          <w:b w:val="0"/>
          <w:bCs w:val="0"/>
          <w:sz w:val="28"/>
          <w:szCs w:val="28"/>
        </w:rPr>
      </w:pPr>
      <w:bookmarkStart w:id="1" w:name="_Toc136294790"/>
      <w:r>
        <w:rPr>
          <w:rStyle w:val="31"/>
          <w:rFonts w:hint="eastAsia" w:ascii="宋体" w:hAnsi="宋体" w:eastAsia="宋体" w:cs="宋体"/>
          <w:sz w:val="28"/>
          <w:szCs w:val="28"/>
        </w:rPr>
        <w:t>第一章</w:t>
      </w:r>
      <w:r>
        <w:rPr>
          <w:rStyle w:val="31"/>
          <w:rFonts w:ascii="宋体" w:hAnsi="宋体" w:eastAsia="宋体" w:cs="宋体"/>
          <w:sz w:val="28"/>
          <w:szCs w:val="28"/>
        </w:rPr>
        <w:t xml:space="preserve"> </w:t>
      </w:r>
      <w:r>
        <w:rPr>
          <w:rStyle w:val="31"/>
          <w:rFonts w:hint="eastAsia" w:ascii="宋体" w:hAnsi="宋体" w:eastAsia="宋体" w:cs="宋体"/>
          <w:sz w:val="28"/>
          <w:szCs w:val="28"/>
        </w:rPr>
        <w:t>投标邀请书</w:t>
      </w:r>
      <w:bookmarkEnd w:id="1"/>
    </w:p>
    <w:p w14:paraId="00849DED">
      <w:pPr>
        <w:pBdr>
          <w:top w:val="none" w:color="auto" w:sz="0" w:space="0"/>
          <w:left w:val="none" w:color="auto" w:sz="0" w:space="0"/>
          <w:bottom w:val="none" w:color="auto" w:sz="0" w:space="0"/>
          <w:right w:val="none" w:color="auto" w:sz="0" w:space="0"/>
        </w:pBdr>
        <w:spacing w:line="360" w:lineRule="auto"/>
        <w:jc w:val="center"/>
        <w:rPr>
          <w:rFonts w:ascii="宋体" w:hAnsi="宋体" w:eastAsia="宋体" w:cs="仿宋"/>
          <w:sz w:val="28"/>
          <w:szCs w:val="28"/>
        </w:rPr>
      </w:pPr>
    </w:p>
    <w:p w14:paraId="5E71A931">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sz w:val="28"/>
          <w:szCs w:val="28"/>
        </w:rPr>
      </w:pPr>
      <w:r>
        <w:rPr>
          <w:rFonts w:hint="eastAsia" w:ascii="宋体" w:hAnsi="宋体" w:eastAsia="宋体" w:cs="仿宋"/>
          <w:sz w:val="28"/>
          <w:szCs w:val="28"/>
        </w:rPr>
        <w:t>一、浙江康德药业集团股份有限公司依其</w:t>
      </w:r>
      <w:r>
        <w:rPr>
          <w:rFonts w:hint="eastAsia" w:ascii="宋体" w:hAnsi="宋体" w:eastAsia="宋体" w:cs="仿宋"/>
          <w:b/>
          <w:bCs/>
          <w:sz w:val="28"/>
          <w:szCs w:val="28"/>
        </w:rPr>
        <w:t>生产</w:t>
      </w:r>
      <w:r>
        <w:rPr>
          <w:rFonts w:hint="eastAsia" w:ascii="宋体" w:hAnsi="宋体" w:eastAsia="宋体" w:cs="仿宋"/>
          <w:sz w:val="28"/>
          <w:szCs w:val="28"/>
        </w:rPr>
        <w:t>需求，兹邀请</w:t>
      </w:r>
      <w:r>
        <w:rPr>
          <w:rFonts w:ascii="宋体" w:hAnsi="宋体" w:eastAsia="宋体" w:cs="仿宋"/>
          <w:sz w:val="28"/>
          <w:szCs w:val="28"/>
        </w:rPr>
        <w:t>合格投标人就下列</w:t>
      </w:r>
      <w:r>
        <w:rPr>
          <w:rFonts w:hint="eastAsia" w:ascii="宋体" w:hAnsi="宋体" w:eastAsia="宋体" w:cs="仿宋"/>
          <w:sz w:val="28"/>
          <w:szCs w:val="28"/>
        </w:rPr>
        <w:t>采购</w:t>
      </w:r>
      <w:r>
        <w:rPr>
          <w:rFonts w:ascii="宋体" w:hAnsi="宋体" w:eastAsia="宋体" w:cs="仿宋"/>
          <w:sz w:val="28"/>
          <w:szCs w:val="28"/>
        </w:rPr>
        <w:t>提交密封投标</w:t>
      </w:r>
      <w:r>
        <w:rPr>
          <w:rFonts w:hint="eastAsia" w:ascii="宋体" w:hAnsi="宋体" w:eastAsia="宋体" w:cs="仿宋"/>
          <w:sz w:val="28"/>
          <w:szCs w:val="28"/>
        </w:rPr>
        <w:t>：</w:t>
      </w:r>
    </w:p>
    <w:p w14:paraId="373DB2D0">
      <w:p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ascii="宋体" w:hAnsi="宋体" w:eastAsia="宋体" w:cs="仿宋"/>
          <w:sz w:val="28"/>
          <w:szCs w:val="28"/>
        </w:rPr>
        <w:t>1</w:t>
      </w:r>
      <w:r>
        <w:rPr>
          <w:rFonts w:hint="eastAsia" w:ascii="宋体" w:hAnsi="宋体" w:eastAsia="宋体" w:cs="仿宋"/>
          <w:sz w:val="28"/>
          <w:szCs w:val="28"/>
        </w:rPr>
        <w:t>、采购项目一：</w:t>
      </w:r>
      <w:r>
        <w:rPr>
          <w:rFonts w:hint="eastAsia" w:ascii="宋体" w:hAnsi="宋体" w:eastAsia="宋体" w:cs="仿宋"/>
          <w:b/>
          <w:bCs/>
          <w:sz w:val="28"/>
          <w:szCs w:val="28"/>
        </w:rPr>
        <w:t>二类医疗器械产品一次性使用鼻氧管</w:t>
      </w:r>
      <w:r>
        <w:rPr>
          <w:rFonts w:hint="eastAsia" w:ascii="宋体" w:hAnsi="宋体" w:eastAsia="宋体" w:cs="仿宋"/>
          <w:sz w:val="28"/>
          <w:szCs w:val="28"/>
        </w:rPr>
        <w:t>（输氧管或吸氧管</w:t>
      </w:r>
      <w:r>
        <w:rPr>
          <w:rFonts w:hint="eastAsia" w:ascii="宋体" w:hAnsi="宋体" w:eastAsia="宋体" w:cs="仿宋"/>
          <w:sz w:val="28"/>
          <w:szCs w:val="28"/>
          <w:lang w:eastAsia="zh-CN"/>
        </w:rPr>
        <w:t>、</w:t>
      </w:r>
      <w:r>
        <w:rPr>
          <w:rFonts w:hint="eastAsia" w:ascii="宋体" w:hAnsi="宋体" w:eastAsia="宋体" w:cs="仿宋"/>
          <w:b w:val="0"/>
          <w:bCs w:val="0"/>
          <w:sz w:val="28"/>
          <w:szCs w:val="28"/>
          <w:lang w:val="en-US" w:eastAsia="zh-CN"/>
        </w:rPr>
        <w:t>7字型气源接头）</w:t>
      </w:r>
      <w:r>
        <w:rPr>
          <w:rFonts w:hint="eastAsia" w:ascii="宋体" w:hAnsi="宋体" w:eastAsia="宋体" w:cs="仿宋"/>
          <w:sz w:val="28"/>
          <w:szCs w:val="28"/>
        </w:rPr>
        <w:t>项目</w:t>
      </w:r>
      <w:r>
        <w:rPr>
          <w:rFonts w:hint="eastAsia" w:ascii="宋体" w:hAnsi="宋体" w:eastAsia="宋体" w:cs="仿宋"/>
          <w:sz w:val="28"/>
          <w:szCs w:val="28"/>
          <w:lang w:val="en-US" w:eastAsia="zh-CN"/>
        </w:rPr>
        <w:t>15</w:t>
      </w:r>
      <w:r>
        <w:rPr>
          <w:rFonts w:ascii="宋体" w:hAnsi="宋体" w:eastAsia="宋体" w:cs="仿宋"/>
          <w:sz w:val="28"/>
          <w:szCs w:val="28"/>
        </w:rPr>
        <w:t>0</w:t>
      </w:r>
      <w:r>
        <w:rPr>
          <w:rFonts w:hint="eastAsia" w:ascii="宋体" w:hAnsi="宋体" w:eastAsia="宋体" w:cs="仿宋"/>
          <w:sz w:val="28"/>
          <w:szCs w:val="28"/>
        </w:rPr>
        <w:t>万支；</w:t>
      </w:r>
    </w:p>
    <w:p w14:paraId="3368CB8A">
      <w:pPr>
        <w:pBdr>
          <w:top w:val="none" w:color="auto" w:sz="0" w:space="0"/>
          <w:left w:val="none" w:color="auto" w:sz="0" w:space="0"/>
          <w:bottom w:val="none" w:color="auto" w:sz="0" w:space="0"/>
          <w:right w:val="none" w:color="auto" w:sz="0" w:space="0"/>
        </w:pBdr>
        <w:spacing w:line="360" w:lineRule="auto"/>
        <w:ind w:firstLine="420"/>
        <w:jc w:val="left"/>
        <w:rPr>
          <w:rFonts w:ascii="宋体" w:hAnsi="宋体" w:eastAsia="宋体" w:cs="仿宋"/>
          <w:sz w:val="28"/>
          <w:szCs w:val="28"/>
        </w:rPr>
      </w:pPr>
      <w:r>
        <w:rPr>
          <w:rFonts w:hint="eastAsia" w:ascii="宋体" w:hAnsi="宋体" w:eastAsia="宋体" w:cs="仿宋"/>
          <w:sz w:val="28"/>
          <w:szCs w:val="28"/>
        </w:rPr>
        <w:t>预算：</w:t>
      </w:r>
      <w:r>
        <w:rPr>
          <w:rFonts w:hint="eastAsia" w:ascii="宋体" w:hAnsi="宋体" w:eastAsia="宋体" w:cs="仿宋"/>
          <w:sz w:val="28"/>
          <w:szCs w:val="28"/>
          <w:lang w:val="en-US" w:eastAsia="zh-CN"/>
        </w:rPr>
        <w:t>135</w:t>
      </w:r>
      <w:r>
        <w:rPr>
          <w:rFonts w:hint="eastAsia" w:ascii="宋体" w:hAnsi="宋体" w:eastAsia="宋体" w:cs="仿宋"/>
          <w:sz w:val="28"/>
          <w:szCs w:val="28"/>
        </w:rPr>
        <w:t>万元；</w:t>
      </w:r>
    </w:p>
    <w:p w14:paraId="35A27C27">
      <w:pPr>
        <w:pBdr>
          <w:top w:val="none" w:color="auto" w:sz="0" w:space="0"/>
          <w:left w:val="none" w:color="auto" w:sz="0" w:space="0"/>
          <w:bottom w:val="none" w:color="auto" w:sz="0" w:space="0"/>
          <w:right w:val="none" w:color="auto" w:sz="0" w:space="0"/>
        </w:pBdr>
        <w:spacing w:line="360" w:lineRule="auto"/>
        <w:ind w:firstLine="420"/>
        <w:jc w:val="left"/>
        <w:rPr>
          <w:rFonts w:ascii="宋体" w:hAnsi="宋体" w:eastAsia="宋体" w:cs="仿宋"/>
          <w:sz w:val="28"/>
          <w:szCs w:val="28"/>
        </w:rPr>
      </w:pPr>
      <w:r>
        <w:rPr>
          <w:rFonts w:hint="eastAsia" w:ascii="宋体" w:hAnsi="宋体" w:eastAsia="宋体" w:cs="仿宋"/>
          <w:sz w:val="28"/>
          <w:szCs w:val="28"/>
        </w:rPr>
        <w:t>主要规格参数：“详见第五章 招标技术需求”</w:t>
      </w:r>
    </w:p>
    <w:p w14:paraId="5004D536">
      <w:p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sz w:val="28"/>
          <w:szCs w:val="28"/>
        </w:rPr>
        <w:t>2、采购项目二：</w:t>
      </w:r>
      <w:r>
        <w:rPr>
          <w:rFonts w:hint="eastAsia" w:ascii="宋体" w:hAnsi="宋体" w:eastAsia="宋体" w:cs="仿宋"/>
          <w:b/>
          <w:bCs/>
          <w:sz w:val="28"/>
          <w:szCs w:val="28"/>
        </w:rPr>
        <w:t>二类医疗器械产品一次性使用鼻氧管</w:t>
      </w:r>
      <w:r>
        <w:rPr>
          <w:rFonts w:hint="eastAsia" w:ascii="宋体" w:hAnsi="宋体" w:eastAsia="宋体" w:cs="仿宋"/>
          <w:sz w:val="28"/>
          <w:szCs w:val="28"/>
        </w:rPr>
        <w:t>（输氧管或吸氧管）项目1</w:t>
      </w:r>
      <w:r>
        <w:rPr>
          <w:rFonts w:ascii="宋体" w:hAnsi="宋体" w:eastAsia="宋体" w:cs="仿宋"/>
          <w:sz w:val="28"/>
          <w:szCs w:val="28"/>
        </w:rPr>
        <w:t>00</w:t>
      </w:r>
      <w:r>
        <w:rPr>
          <w:rFonts w:hint="eastAsia" w:ascii="宋体" w:hAnsi="宋体" w:eastAsia="宋体" w:cs="仿宋"/>
          <w:sz w:val="28"/>
          <w:szCs w:val="28"/>
        </w:rPr>
        <w:t>万支。</w:t>
      </w:r>
    </w:p>
    <w:p w14:paraId="42027B94">
      <w:p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ascii="宋体" w:hAnsi="宋体" w:eastAsia="宋体" w:cs="仿宋"/>
          <w:sz w:val="28"/>
          <w:szCs w:val="28"/>
        </w:rPr>
        <w:tab/>
      </w:r>
      <w:r>
        <w:rPr>
          <w:rFonts w:hint="eastAsia" w:ascii="宋体" w:hAnsi="宋体" w:eastAsia="宋体" w:cs="仿宋"/>
          <w:sz w:val="28"/>
          <w:szCs w:val="28"/>
        </w:rPr>
        <w:t>预算：</w:t>
      </w:r>
      <w:r>
        <w:rPr>
          <w:rFonts w:hint="eastAsia" w:ascii="宋体" w:hAnsi="宋体" w:eastAsia="宋体" w:cs="仿宋"/>
          <w:sz w:val="28"/>
          <w:szCs w:val="28"/>
          <w:lang w:val="en-US" w:eastAsia="zh-CN"/>
        </w:rPr>
        <w:t>85</w:t>
      </w:r>
      <w:r>
        <w:rPr>
          <w:rFonts w:hint="eastAsia" w:ascii="宋体" w:hAnsi="宋体" w:eastAsia="宋体" w:cs="仿宋"/>
          <w:sz w:val="28"/>
          <w:szCs w:val="28"/>
        </w:rPr>
        <w:t>万元；</w:t>
      </w:r>
    </w:p>
    <w:p w14:paraId="38F8D9BA">
      <w:p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ascii="宋体" w:hAnsi="宋体" w:eastAsia="宋体" w:cs="仿宋"/>
          <w:sz w:val="28"/>
          <w:szCs w:val="28"/>
        </w:rPr>
        <w:tab/>
      </w:r>
      <w:r>
        <w:rPr>
          <w:rFonts w:hint="eastAsia" w:ascii="宋体" w:hAnsi="宋体" w:eastAsia="宋体" w:cs="仿宋"/>
          <w:sz w:val="28"/>
          <w:szCs w:val="28"/>
        </w:rPr>
        <w:t>主要规格参数：“详见第五章 招标技术需求”</w:t>
      </w:r>
    </w:p>
    <w:p w14:paraId="6274DB24">
      <w:p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sz w:val="28"/>
          <w:szCs w:val="28"/>
        </w:rPr>
        <w:t>注意：</w:t>
      </w:r>
      <w:r>
        <w:rPr>
          <w:rFonts w:ascii="宋体" w:hAnsi="宋体" w:eastAsia="宋体" w:cs="仿宋"/>
          <w:sz w:val="28"/>
          <w:szCs w:val="28"/>
        </w:rPr>
        <w:t>投标人各</w:t>
      </w:r>
      <w:r>
        <w:rPr>
          <w:rFonts w:hint="eastAsia" w:ascii="宋体" w:hAnsi="宋体" w:eastAsia="宋体" w:cs="仿宋"/>
          <w:sz w:val="28"/>
          <w:szCs w:val="28"/>
        </w:rPr>
        <w:t>采购项目</w:t>
      </w:r>
      <w:r>
        <w:rPr>
          <w:rFonts w:ascii="宋体" w:hAnsi="宋体" w:eastAsia="宋体" w:cs="仿宋"/>
          <w:sz w:val="28"/>
          <w:szCs w:val="28"/>
        </w:rPr>
        <w:t>的投标报价不得超过所投</w:t>
      </w:r>
      <w:r>
        <w:rPr>
          <w:rFonts w:hint="eastAsia" w:ascii="宋体" w:hAnsi="宋体" w:eastAsia="宋体" w:cs="仿宋"/>
          <w:sz w:val="28"/>
          <w:szCs w:val="28"/>
        </w:rPr>
        <w:t>采购项目</w:t>
      </w:r>
      <w:r>
        <w:rPr>
          <w:rFonts w:ascii="宋体" w:hAnsi="宋体" w:eastAsia="宋体" w:cs="仿宋"/>
          <w:sz w:val="28"/>
          <w:szCs w:val="28"/>
        </w:rPr>
        <w:t>的预算，否则按废标处理。</w:t>
      </w:r>
    </w:p>
    <w:p w14:paraId="7F60096E">
      <w:p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ascii="宋体" w:hAnsi="宋体" w:eastAsia="宋体" w:cs="仿宋"/>
          <w:sz w:val="28"/>
          <w:szCs w:val="28"/>
        </w:rPr>
        <w:t>本</w:t>
      </w:r>
      <w:r>
        <w:rPr>
          <w:rFonts w:hint="eastAsia" w:ascii="宋体" w:hAnsi="宋体" w:eastAsia="宋体" w:cs="仿宋"/>
          <w:sz w:val="28"/>
          <w:szCs w:val="28"/>
        </w:rPr>
        <w:t>次招标</w:t>
      </w:r>
      <w:r>
        <w:rPr>
          <w:rFonts w:ascii="宋体" w:hAnsi="宋体" w:eastAsia="宋体" w:cs="仿宋"/>
          <w:sz w:val="28"/>
          <w:szCs w:val="28"/>
        </w:rPr>
        <w:t>分</w:t>
      </w:r>
      <w:r>
        <w:rPr>
          <w:rFonts w:hint="eastAsia" w:ascii="宋体" w:hAnsi="宋体" w:eastAsia="宋体" w:cs="仿宋"/>
          <w:sz w:val="28"/>
          <w:szCs w:val="28"/>
        </w:rPr>
        <w:t>为</w:t>
      </w:r>
      <w:r>
        <w:rPr>
          <w:rFonts w:ascii="宋体" w:hAnsi="宋体" w:eastAsia="宋体" w:cs="仿宋"/>
          <w:sz w:val="28"/>
          <w:szCs w:val="28"/>
        </w:rPr>
        <w:t xml:space="preserve"> 2个独立</w:t>
      </w:r>
      <w:r>
        <w:rPr>
          <w:rFonts w:hint="eastAsia" w:ascii="宋体" w:hAnsi="宋体" w:eastAsia="宋体" w:cs="仿宋"/>
          <w:sz w:val="28"/>
          <w:szCs w:val="28"/>
        </w:rPr>
        <w:t>项目</w:t>
      </w:r>
      <w:r>
        <w:rPr>
          <w:rFonts w:ascii="宋体" w:hAnsi="宋体" w:eastAsia="宋体" w:cs="仿宋"/>
          <w:sz w:val="28"/>
          <w:szCs w:val="28"/>
        </w:rPr>
        <w:t>，合格的投标人可任选一个或多个</w:t>
      </w:r>
      <w:r>
        <w:rPr>
          <w:rFonts w:hint="eastAsia" w:ascii="宋体" w:hAnsi="宋体" w:eastAsia="宋体" w:cs="仿宋"/>
          <w:sz w:val="28"/>
          <w:szCs w:val="28"/>
        </w:rPr>
        <w:t>项目</w:t>
      </w:r>
      <w:r>
        <w:rPr>
          <w:rFonts w:ascii="宋体" w:hAnsi="宋体" w:eastAsia="宋体" w:cs="仿宋"/>
          <w:sz w:val="28"/>
          <w:szCs w:val="28"/>
        </w:rPr>
        <w:t>进行投标。</w:t>
      </w:r>
    </w:p>
    <w:p w14:paraId="7F812A17">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b/>
          <w:bCs/>
          <w:sz w:val="28"/>
          <w:szCs w:val="28"/>
        </w:rPr>
      </w:pPr>
      <w:r>
        <w:rPr>
          <w:rFonts w:hint="eastAsia" w:ascii="宋体" w:hAnsi="宋体" w:eastAsia="宋体" w:cs="仿宋"/>
          <w:b/>
          <w:bCs/>
          <w:sz w:val="28"/>
          <w:szCs w:val="28"/>
        </w:rPr>
        <w:t>二、</w:t>
      </w:r>
      <w:r>
        <w:rPr>
          <w:rFonts w:ascii="宋体" w:hAnsi="宋体" w:eastAsia="宋体" w:cs="仿宋"/>
          <w:b/>
          <w:bCs/>
          <w:sz w:val="28"/>
          <w:szCs w:val="28"/>
        </w:rPr>
        <w:t>本次招标的合格投标人应满足下列资格要求</w:t>
      </w:r>
    </w:p>
    <w:p w14:paraId="388A2203">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sz w:val="28"/>
          <w:szCs w:val="28"/>
        </w:rPr>
      </w:pPr>
      <w:r>
        <w:rPr>
          <w:rFonts w:hint="eastAsia" w:ascii="宋体" w:hAnsi="宋体" w:eastAsia="宋体" w:cs="仿宋"/>
          <w:sz w:val="28"/>
          <w:szCs w:val="28"/>
        </w:rPr>
        <w:t>1.投标人在法律上和财务上独立合法运作，具有法人地位和独立承担民事责任的能力。</w:t>
      </w:r>
    </w:p>
    <w:p w14:paraId="1F663E99">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sz w:val="28"/>
          <w:szCs w:val="28"/>
        </w:rPr>
      </w:pPr>
      <w:r>
        <w:rPr>
          <w:rFonts w:ascii="宋体" w:hAnsi="宋体" w:eastAsia="宋体" w:cs="仿宋"/>
          <w:sz w:val="28"/>
          <w:szCs w:val="28"/>
        </w:rPr>
        <w:t>2.</w:t>
      </w:r>
      <w:r>
        <w:rPr>
          <w:rFonts w:hint="eastAsia" w:ascii="宋体" w:hAnsi="宋体" w:eastAsia="宋体" w:cs="仿宋"/>
          <w:sz w:val="28"/>
          <w:szCs w:val="28"/>
        </w:rPr>
        <w:t>投标人具有良好的银行资信和商业信誉，具有健全的财务会计制度，没有处于被责令停业或破产状态，且资产未被重组、接管和冻结。</w:t>
      </w:r>
    </w:p>
    <w:p w14:paraId="7C26D02D">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sz w:val="28"/>
          <w:szCs w:val="28"/>
        </w:rPr>
      </w:pPr>
      <w:r>
        <w:rPr>
          <w:rFonts w:hint="eastAsia" w:ascii="宋体" w:hAnsi="宋体" w:eastAsia="宋体" w:cs="仿宋"/>
          <w:sz w:val="28"/>
          <w:szCs w:val="28"/>
        </w:rPr>
        <w:t>3</w:t>
      </w:r>
      <w:r>
        <w:rPr>
          <w:rFonts w:ascii="宋体" w:hAnsi="宋体" w:eastAsia="宋体" w:cs="仿宋"/>
          <w:sz w:val="28"/>
          <w:szCs w:val="28"/>
        </w:rPr>
        <w:t>.</w:t>
      </w:r>
      <w:r>
        <w:rPr>
          <w:rFonts w:hint="eastAsia" w:ascii="宋体" w:hAnsi="宋体" w:eastAsia="宋体" w:cs="仿宋"/>
          <w:sz w:val="28"/>
          <w:szCs w:val="28"/>
        </w:rPr>
        <w:t>投标人具有履行合同所必需的设备和专业技术能力，具备相应资质条件。</w:t>
      </w:r>
    </w:p>
    <w:p w14:paraId="28F66AFE">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sz w:val="28"/>
          <w:szCs w:val="28"/>
        </w:rPr>
      </w:pPr>
      <w:r>
        <w:rPr>
          <w:rFonts w:hint="eastAsia" w:ascii="宋体" w:hAnsi="宋体" w:eastAsia="宋体" w:cs="仿宋"/>
          <w:sz w:val="28"/>
          <w:szCs w:val="28"/>
        </w:rPr>
        <w:t>4</w:t>
      </w:r>
      <w:r>
        <w:rPr>
          <w:rFonts w:ascii="宋体" w:hAnsi="宋体" w:eastAsia="宋体" w:cs="仿宋"/>
          <w:sz w:val="28"/>
          <w:szCs w:val="28"/>
        </w:rPr>
        <w:t>.</w:t>
      </w:r>
      <w:r>
        <w:rPr>
          <w:rFonts w:hint="eastAsia" w:ascii="宋体" w:hAnsi="宋体" w:eastAsia="宋体" w:cs="仿宋"/>
          <w:sz w:val="28"/>
          <w:szCs w:val="28"/>
        </w:rPr>
        <w:t>投标人具有依法缴纳税收和社会保障资金的良好记录。</w:t>
      </w:r>
    </w:p>
    <w:p w14:paraId="0C7BB85C">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sz w:val="28"/>
          <w:szCs w:val="28"/>
        </w:rPr>
      </w:pPr>
      <w:r>
        <w:rPr>
          <w:rFonts w:ascii="宋体" w:hAnsi="宋体" w:eastAsia="宋体" w:cs="仿宋"/>
          <w:sz w:val="28"/>
          <w:szCs w:val="28"/>
        </w:rPr>
        <w:t>5.</w:t>
      </w:r>
      <w:r>
        <w:rPr>
          <w:rFonts w:hint="eastAsia" w:ascii="宋体" w:hAnsi="宋体" w:eastAsia="宋体" w:cs="仿宋"/>
          <w:sz w:val="28"/>
          <w:szCs w:val="28"/>
        </w:rPr>
        <w:t>投标人须遵守国家有关法律、法规、规章和浙江省有关规章。</w:t>
      </w:r>
    </w:p>
    <w:p w14:paraId="0C40FAC3">
      <w:pPr>
        <w:numPr>
          <w:ilvl w:val="0"/>
          <w:numId w:val="0"/>
        </w:numPr>
        <w:pBdr>
          <w:top w:val="none" w:color="auto" w:sz="0" w:space="0"/>
          <w:left w:val="none" w:color="auto" w:sz="0" w:space="0"/>
          <w:bottom w:val="none" w:color="auto" w:sz="0" w:space="0"/>
          <w:right w:val="none" w:color="auto" w:sz="0" w:space="0"/>
        </w:pBdr>
        <w:spacing w:line="360" w:lineRule="auto"/>
        <w:ind w:left="0" w:firstLine="0"/>
        <w:jc w:val="left"/>
        <w:rPr>
          <w:rFonts w:ascii="宋体" w:hAnsi="宋体" w:eastAsia="宋体" w:cs="仿宋"/>
          <w:sz w:val="28"/>
          <w:szCs w:val="28"/>
        </w:rPr>
      </w:pPr>
      <w:r>
        <w:rPr>
          <w:rFonts w:hint="eastAsia" w:ascii="宋体" w:hAnsi="宋体" w:eastAsia="宋体" w:cs="仿宋"/>
          <w:sz w:val="28"/>
          <w:szCs w:val="28"/>
        </w:rPr>
        <w:t>6</w:t>
      </w:r>
      <w:r>
        <w:rPr>
          <w:rFonts w:ascii="宋体" w:hAnsi="宋体" w:eastAsia="宋体" w:cs="仿宋"/>
          <w:sz w:val="28"/>
          <w:szCs w:val="28"/>
        </w:rPr>
        <w:t>.</w:t>
      </w:r>
      <w:r>
        <w:rPr>
          <w:rFonts w:hint="eastAsia" w:ascii="宋体" w:hAnsi="宋体" w:eastAsia="宋体" w:cs="仿宋"/>
          <w:sz w:val="28"/>
          <w:szCs w:val="28"/>
        </w:rPr>
        <w:t>投标人不属于“信用中国”网站（</w:t>
      </w:r>
      <w:r>
        <w:rPr>
          <w:rFonts w:ascii="宋体" w:hAnsi="宋体" w:eastAsia="宋体" w:cs="仿宋"/>
          <w:sz w:val="28"/>
          <w:szCs w:val="28"/>
        </w:rPr>
        <w:t>www.creditchina.gov.cn</w:t>
      </w:r>
      <w:r>
        <w:rPr>
          <w:rFonts w:hint="eastAsia" w:ascii="宋体" w:hAnsi="宋体" w:eastAsia="宋体" w:cs="仿宋"/>
          <w:sz w:val="28"/>
          <w:szCs w:val="28"/>
        </w:rPr>
        <w:t>）中</w:t>
      </w:r>
    </w:p>
    <w:p w14:paraId="5463C359">
      <w:p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sz w:val="28"/>
          <w:szCs w:val="28"/>
        </w:rPr>
        <w:t>列入失信被执行人和重大税收违法案件当事人名单的供应商。</w:t>
      </w:r>
    </w:p>
    <w:p w14:paraId="4976F0E7">
      <w:p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sz w:val="28"/>
          <w:szCs w:val="28"/>
        </w:rPr>
        <w:t>7</w:t>
      </w:r>
      <w:r>
        <w:rPr>
          <w:rFonts w:ascii="宋体" w:hAnsi="宋体" w:eastAsia="宋体" w:cs="仿宋"/>
          <w:sz w:val="28"/>
          <w:szCs w:val="28"/>
        </w:rPr>
        <w:t>.</w:t>
      </w:r>
      <w:r>
        <w:t xml:space="preserve"> </w:t>
      </w:r>
      <w:bookmarkStart w:id="2" w:name="OLE_LINK6"/>
      <w:bookmarkStart w:id="3" w:name="OLE_LINK5"/>
      <w:r>
        <w:rPr>
          <w:rFonts w:ascii="宋体" w:hAnsi="宋体" w:eastAsia="宋体" w:cs="仿宋"/>
          <w:sz w:val="28"/>
          <w:szCs w:val="28"/>
        </w:rPr>
        <w:t>本项目不允许联合体投标。</w:t>
      </w:r>
    </w:p>
    <w:bookmarkEnd w:id="2"/>
    <w:bookmarkEnd w:id="3"/>
    <w:p w14:paraId="46C51652">
      <w:p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b/>
          <w:bCs/>
          <w:sz w:val="28"/>
          <w:szCs w:val="28"/>
        </w:rPr>
        <w:t>三、招标文件</w:t>
      </w:r>
    </w:p>
    <w:p w14:paraId="29556B05">
      <w:pPr>
        <w:pStyle w:val="27"/>
        <w:numPr>
          <w:ilvl w:val="0"/>
          <w:numId w:val="1"/>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highlight w:val="none"/>
        </w:rPr>
      </w:pPr>
      <w:r>
        <w:rPr>
          <w:rFonts w:ascii="宋体" w:hAnsi="宋体" w:eastAsia="宋体" w:cs="仿宋"/>
          <w:sz w:val="28"/>
          <w:szCs w:val="28"/>
        </w:rPr>
        <w:t xml:space="preserve">本项目招标公告的公告期限为 </w:t>
      </w:r>
      <w:r>
        <w:rPr>
          <w:rFonts w:hint="eastAsia" w:ascii="宋体" w:hAnsi="宋体" w:eastAsia="宋体" w:cs="仿宋"/>
          <w:sz w:val="28"/>
          <w:szCs w:val="28"/>
        </w:rPr>
        <w:t>【</w:t>
      </w:r>
      <w:r>
        <w:rPr>
          <w:rFonts w:hint="default" w:ascii="宋体" w:hAnsi="宋体" w:eastAsia="宋体" w:cs="仿宋"/>
          <w:sz w:val="28"/>
          <w:szCs w:val="28"/>
          <w:lang w:val="en-US"/>
        </w:rPr>
        <w:t>5</w:t>
      </w:r>
      <w:r>
        <w:rPr>
          <w:rFonts w:hint="eastAsia" w:ascii="宋体" w:hAnsi="宋体" w:eastAsia="宋体" w:cs="仿宋"/>
          <w:sz w:val="28"/>
          <w:szCs w:val="28"/>
        </w:rPr>
        <w:t>】</w:t>
      </w:r>
      <w:r>
        <w:rPr>
          <w:rFonts w:ascii="宋体" w:hAnsi="宋体" w:eastAsia="宋体" w:cs="仿宋"/>
          <w:sz w:val="28"/>
          <w:szCs w:val="28"/>
        </w:rPr>
        <w:t>个工作日。</w:t>
      </w:r>
      <w:r>
        <w:rPr>
          <w:rFonts w:hint="eastAsia" w:ascii="宋体" w:hAnsi="宋体" w:eastAsia="宋体" w:cs="仿宋"/>
          <w:sz w:val="28"/>
          <w:szCs w:val="28"/>
          <w:highlight w:val="none"/>
        </w:rPr>
        <w:t>获取招标文件时间：</w:t>
      </w:r>
      <w:r>
        <w:rPr>
          <w:rFonts w:ascii="宋体" w:hAnsi="宋体" w:eastAsia="宋体" w:cs="仿宋"/>
          <w:sz w:val="28"/>
          <w:szCs w:val="28"/>
          <w:highlight w:val="none"/>
        </w:rPr>
        <w:t>202</w:t>
      </w:r>
      <w:r>
        <w:rPr>
          <w:rFonts w:hint="eastAsia" w:ascii="宋体" w:hAnsi="宋体" w:eastAsia="宋体" w:cs="仿宋"/>
          <w:sz w:val="28"/>
          <w:szCs w:val="28"/>
          <w:highlight w:val="none"/>
          <w:lang w:val="en-US" w:eastAsia="zh-CN"/>
        </w:rPr>
        <w:t>5</w:t>
      </w:r>
      <w:r>
        <w:rPr>
          <w:rFonts w:hint="eastAsia" w:ascii="宋体" w:hAnsi="宋体" w:eastAsia="宋体" w:cs="仿宋"/>
          <w:sz w:val="28"/>
          <w:szCs w:val="28"/>
          <w:highlight w:val="none"/>
        </w:rPr>
        <w:t>年</w:t>
      </w:r>
      <w:r>
        <w:rPr>
          <w:rFonts w:hint="eastAsia" w:ascii="宋体" w:hAnsi="宋体" w:eastAsia="宋体" w:cs="仿宋"/>
          <w:sz w:val="28"/>
          <w:szCs w:val="28"/>
          <w:highlight w:val="none"/>
          <w:lang w:val="en-US" w:eastAsia="zh-CN"/>
        </w:rPr>
        <w:t>08</w:t>
      </w:r>
      <w:r>
        <w:rPr>
          <w:rFonts w:hint="eastAsia" w:ascii="宋体" w:hAnsi="宋体" w:eastAsia="宋体" w:cs="仿宋"/>
          <w:sz w:val="28"/>
          <w:szCs w:val="28"/>
          <w:highlight w:val="none"/>
        </w:rPr>
        <w:t>月</w:t>
      </w:r>
      <w:r>
        <w:rPr>
          <w:rFonts w:hint="eastAsia" w:ascii="宋体" w:hAnsi="宋体" w:eastAsia="宋体" w:cs="仿宋"/>
          <w:sz w:val="28"/>
          <w:szCs w:val="28"/>
          <w:highlight w:val="none"/>
          <w:lang w:val="en-US" w:eastAsia="zh-CN"/>
        </w:rPr>
        <w:t>04</w:t>
      </w:r>
      <w:r>
        <w:rPr>
          <w:rFonts w:hint="eastAsia" w:ascii="宋体" w:hAnsi="宋体" w:eastAsia="宋体" w:cs="仿宋"/>
          <w:sz w:val="28"/>
          <w:szCs w:val="28"/>
          <w:highlight w:val="none"/>
        </w:rPr>
        <w:t>日至</w:t>
      </w:r>
      <w:r>
        <w:rPr>
          <w:rFonts w:ascii="宋体" w:hAnsi="宋体" w:eastAsia="宋体" w:cs="仿宋"/>
          <w:sz w:val="28"/>
          <w:szCs w:val="28"/>
          <w:highlight w:val="none"/>
        </w:rPr>
        <w:t>202</w:t>
      </w:r>
      <w:r>
        <w:rPr>
          <w:rFonts w:hint="eastAsia" w:ascii="宋体" w:hAnsi="宋体" w:eastAsia="宋体" w:cs="仿宋"/>
          <w:sz w:val="28"/>
          <w:szCs w:val="28"/>
          <w:highlight w:val="none"/>
          <w:lang w:val="en-US" w:eastAsia="zh-CN"/>
        </w:rPr>
        <w:t>5</w:t>
      </w:r>
      <w:r>
        <w:rPr>
          <w:rFonts w:hint="eastAsia" w:ascii="宋体" w:hAnsi="宋体" w:eastAsia="宋体" w:cs="仿宋"/>
          <w:sz w:val="28"/>
          <w:szCs w:val="28"/>
          <w:highlight w:val="none"/>
        </w:rPr>
        <w:t>年</w:t>
      </w:r>
      <w:r>
        <w:rPr>
          <w:rFonts w:hint="eastAsia" w:ascii="宋体" w:hAnsi="宋体" w:eastAsia="宋体" w:cs="仿宋"/>
          <w:sz w:val="28"/>
          <w:szCs w:val="28"/>
          <w:highlight w:val="none"/>
          <w:lang w:val="en-US" w:eastAsia="zh-CN"/>
        </w:rPr>
        <w:t>08</w:t>
      </w:r>
      <w:r>
        <w:rPr>
          <w:rFonts w:hint="eastAsia" w:ascii="宋体" w:hAnsi="宋体" w:eastAsia="宋体" w:cs="仿宋"/>
          <w:sz w:val="28"/>
          <w:szCs w:val="28"/>
          <w:highlight w:val="none"/>
        </w:rPr>
        <w:t>月</w:t>
      </w:r>
      <w:r>
        <w:rPr>
          <w:rFonts w:hint="eastAsia" w:ascii="宋体" w:hAnsi="宋体" w:eastAsia="宋体" w:cs="仿宋"/>
          <w:color w:val="auto"/>
          <w:sz w:val="28"/>
          <w:szCs w:val="28"/>
          <w:highlight w:val="none"/>
          <w:u w:val="single" w:color="auto"/>
          <w:lang w:val="en-US" w:eastAsia="zh-CN"/>
        </w:rPr>
        <w:t>12</w:t>
      </w:r>
      <w:r>
        <w:rPr>
          <w:rFonts w:hint="eastAsia" w:ascii="宋体" w:hAnsi="宋体" w:eastAsia="宋体" w:cs="仿宋"/>
          <w:sz w:val="28"/>
          <w:szCs w:val="28"/>
          <w:highlight w:val="none"/>
        </w:rPr>
        <w:t>日止，每天</w:t>
      </w:r>
      <w:r>
        <w:rPr>
          <w:rFonts w:ascii="宋体" w:hAnsi="宋体" w:eastAsia="宋体" w:cs="仿宋"/>
          <w:sz w:val="28"/>
          <w:szCs w:val="28"/>
          <w:highlight w:val="none"/>
        </w:rPr>
        <w:t>8:00-17:00(</w:t>
      </w:r>
      <w:r>
        <w:rPr>
          <w:rFonts w:hint="eastAsia" w:ascii="宋体" w:hAnsi="宋体" w:eastAsia="宋体" w:cs="仿宋"/>
          <w:sz w:val="28"/>
          <w:szCs w:val="28"/>
          <w:highlight w:val="none"/>
        </w:rPr>
        <w:t>北京时间</w:t>
      </w:r>
      <w:r>
        <w:rPr>
          <w:rFonts w:ascii="宋体" w:hAnsi="宋体" w:eastAsia="宋体" w:cs="仿宋"/>
          <w:sz w:val="28"/>
          <w:szCs w:val="28"/>
          <w:highlight w:val="none"/>
        </w:rPr>
        <w:t>)</w:t>
      </w:r>
      <w:r>
        <w:rPr>
          <w:rFonts w:hint="eastAsia" w:ascii="宋体" w:hAnsi="宋体" w:eastAsia="宋体" w:cs="仿宋"/>
          <w:sz w:val="28"/>
          <w:szCs w:val="28"/>
          <w:highlight w:val="none"/>
        </w:rPr>
        <w:t>（节假日除外）。</w:t>
      </w:r>
    </w:p>
    <w:p w14:paraId="224ED55D">
      <w:pPr>
        <w:pStyle w:val="27"/>
        <w:numPr>
          <w:ilvl w:val="0"/>
          <w:numId w:val="1"/>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color w:val="FF0000"/>
          <w:sz w:val="28"/>
          <w:szCs w:val="28"/>
        </w:rPr>
      </w:pPr>
      <w:r>
        <w:rPr>
          <w:rFonts w:hint="eastAsia" w:ascii="宋体" w:hAnsi="宋体" w:eastAsia="宋体" w:cs="仿宋"/>
          <w:sz w:val="28"/>
          <w:szCs w:val="28"/>
        </w:rPr>
        <w:t>招标文件获取方式：现场领取：浙江省衢州市柯城区世纪大道</w:t>
      </w:r>
      <w:r>
        <w:rPr>
          <w:rFonts w:ascii="宋体" w:hAnsi="宋体" w:eastAsia="宋体" w:cs="仿宋"/>
          <w:sz w:val="28"/>
          <w:szCs w:val="28"/>
        </w:rPr>
        <w:t>889</w:t>
      </w:r>
      <w:r>
        <w:rPr>
          <w:rFonts w:hint="eastAsia" w:ascii="宋体" w:hAnsi="宋体" w:eastAsia="宋体" w:cs="仿宋"/>
          <w:sz w:val="28"/>
          <w:szCs w:val="28"/>
        </w:rPr>
        <w:t>号；或联系</w:t>
      </w:r>
      <w:r>
        <w:rPr>
          <w:rFonts w:ascii="宋体" w:hAnsi="宋体" w:eastAsia="宋体" w:cs="仿宋"/>
          <w:sz w:val="28"/>
          <w:szCs w:val="28"/>
        </w:rPr>
        <w:t>0570-8599816</w:t>
      </w:r>
      <w:r>
        <w:rPr>
          <w:rFonts w:hint="eastAsia" w:ascii="宋体" w:hAnsi="宋体" w:eastAsia="宋体" w:cs="仿宋"/>
          <w:sz w:val="28"/>
          <w:szCs w:val="28"/>
        </w:rPr>
        <w:t>领取招标文件</w:t>
      </w:r>
      <w:r>
        <w:rPr>
          <w:rFonts w:hint="eastAsia" w:ascii="宋体" w:hAnsi="宋体" w:eastAsia="宋体" w:cs="仿宋"/>
          <w:sz w:val="28"/>
          <w:szCs w:val="28"/>
          <w:lang w:eastAsia="zh-CN"/>
        </w:rPr>
        <w:t>，或从</w:t>
      </w:r>
      <w:r>
        <w:rPr>
          <w:rFonts w:hint="eastAsia" w:ascii="宋体" w:hAnsi="宋体" w:eastAsia="宋体" w:cs="仿宋"/>
          <w:sz w:val="28"/>
          <w:szCs w:val="28"/>
          <w:lang w:val="en-US" w:eastAsia="zh-CN"/>
        </w:rPr>
        <w:t>www.zj-kangde.com.cn网址领取</w:t>
      </w:r>
      <w:r>
        <w:rPr>
          <w:rFonts w:hint="eastAsia" w:ascii="宋体" w:hAnsi="宋体" w:eastAsia="宋体" w:cs="仿宋"/>
          <w:sz w:val="28"/>
          <w:szCs w:val="28"/>
        </w:rPr>
        <w:t>。</w:t>
      </w:r>
    </w:p>
    <w:p w14:paraId="36B2112E">
      <w:pPr>
        <w:pStyle w:val="27"/>
        <w:numPr>
          <w:ilvl w:val="0"/>
          <w:numId w:val="1"/>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sz w:val="28"/>
          <w:szCs w:val="28"/>
        </w:rPr>
        <w:t>获取招标文件时需提供以下资料（均需加盖单位公章）：法人授权委托书原件及被授权人的身份证复印件。</w:t>
      </w:r>
    </w:p>
    <w:p w14:paraId="3F2652AC">
      <w:pPr>
        <w:pStyle w:val="27"/>
        <w:numPr>
          <w:ilvl w:val="0"/>
          <w:numId w:val="2"/>
        </w:numPr>
        <w:pBdr>
          <w:top w:val="none" w:color="auto" w:sz="0" w:space="0"/>
          <w:left w:val="none" w:color="auto" w:sz="0" w:space="0"/>
          <w:bottom w:val="none" w:color="auto" w:sz="0" w:space="0"/>
          <w:right w:val="none" w:color="auto" w:sz="0" w:space="0"/>
        </w:pBdr>
        <w:spacing w:line="360" w:lineRule="auto"/>
        <w:ind w:firstLine="0"/>
        <w:jc w:val="left"/>
        <w:rPr>
          <w:rFonts w:ascii="宋体" w:hAnsi="宋体" w:eastAsia="宋体" w:cs="仿宋"/>
          <w:b/>
          <w:bCs/>
          <w:sz w:val="28"/>
          <w:szCs w:val="28"/>
        </w:rPr>
      </w:pPr>
      <w:r>
        <w:rPr>
          <w:rFonts w:hint="eastAsia" w:ascii="宋体" w:hAnsi="宋体" w:eastAsia="宋体" w:cs="仿宋"/>
          <w:b/>
          <w:bCs/>
          <w:sz w:val="28"/>
          <w:szCs w:val="28"/>
        </w:rPr>
        <w:t>四、投标报名</w:t>
      </w:r>
    </w:p>
    <w:p w14:paraId="30EE6463">
      <w:pPr>
        <w:numPr>
          <w:ilvl w:val="0"/>
          <w:numId w:val="3"/>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highlight w:val="none"/>
        </w:rPr>
      </w:pPr>
      <w:r>
        <w:rPr>
          <w:rFonts w:hint="eastAsia" w:ascii="宋体" w:hAnsi="宋体" w:eastAsia="宋体" w:cs="仿宋"/>
          <w:sz w:val="28"/>
          <w:szCs w:val="28"/>
          <w:highlight w:val="none"/>
        </w:rPr>
        <w:t>报名时间：</w:t>
      </w:r>
      <w:r>
        <w:rPr>
          <w:rFonts w:ascii="宋体" w:hAnsi="宋体" w:eastAsia="宋体" w:cs="仿宋"/>
          <w:sz w:val="28"/>
          <w:szCs w:val="28"/>
          <w:highlight w:val="none"/>
        </w:rPr>
        <w:t>202</w:t>
      </w:r>
      <w:r>
        <w:rPr>
          <w:rFonts w:hint="eastAsia" w:ascii="宋体" w:hAnsi="宋体" w:eastAsia="宋体" w:cs="仿宋"/>
          <w:sz w:val="28"/>
          <w:szCs w:val="28"/>
          <w:highlight w:val="none"/>
          <w:lang w:val="en-US" w:eastAsia="zh-CN"/>
        </w:rPr>
        <w:t>5</w:t>
      </w:r>
      <w:r>
        <w:rPr>
          <w:rFonts w:hint="eastAsia" w:ascii="宋体" w:hAnsi="宋体" w:eastAsia="宋体" w:cs="仿宋"/>
          <w:sz w:val="28"/>
          <w:szCs w:val="28"/>
          <w:highlight w:val="none"/>
        </w:rPr>
        <w:t>年</w:t>
      </w:r>
      <w:r>
        <w:rPr>
          <w:rFonts w:ascii="宋体" w:hAnsi="宋体" w:eastAsia="宋体" w:cs="仿宋"/>
          <w:sz w:val="28"/>
          <w:szCs w:val="28"/>
          <w:highlight w:val="none"/>
        </w:rPr>
        <w:t>0</w:t>
      </w:r>
      <w:r>
        <w:rPr>
          <w:rFonts w:hint="eastAsia" w:ascii="宋体" w:hAnsi="宋体" w:eastAsia="宋体" w:cs="仿宋"/>
          <w:sz w:val="28"/>
          <w:szCs w:val="28"/>
          <w:highlight w:val="none"/>
          <w:lang w:val="en-US" w:eastAsia="zh-CN"/>
        </w:rPr>
        <w:t>8</w:t>
      </w:r>
      <w:r>
        <w:rPr>
          <w:rFonts w:ascii="宋体" w:hAnsi="宋体" w:eastAsia="宋体" w:cs="仿宋"/>
          <w:sz w:val="28"/>
          <w:szCs w:val="28"/>
          <w:highlight w:val="none"/>
        </w:rPr>
        <w:t>月</w:t>
      </w:r>
      <w:r>
        <w:rPr>
          <w:rFonts w:hint="eastAsia" w:ascii="宋体" w:hAnsi="宋体" w:eastAsia="宋体" w:cs="仿宋"/>
          <w:sz w:val="28"/>
          <w:szCs w:val="28"/>
          <w:highlight w:val="none"/>
          <w:lang w:val="en-US" w:eastAsia="zh-CN"/>
        </w:rPr>
        <w:t>10</w:t>
      </w:r>
      <w:r>
        <w:rPr>
          <w:rFonts w:ascii="宋体" w:hAnsi="宋体" w:eastAsia="宋体" w:cs="仿宋"/>
          <w:sz w:val="28"/>
          <w:szCs w:val="28"/>
          <w:highlight w:val="none"/>
        </w:rPr>
        <w:t>日-202</w:t>
      </w:r>
      <w:r>
        <w:rPr>
          <w:rFonts w:hint="eastAsia" w:ascii="宋体" w:hAnsi="宋体" w:eastAsia="宋体" w:cs="仿宋"/>
          <w:sz w:val="28"/>
          <w:szCs w:val="28"/>
          <w:highlight w:val="none"/>
          <w:lang w:val="en-US" w:eastAsia="zh-CN"/>
        </w:rPr>
        <w:t>5</w:t>
      </w:r>
      <w:r>
        <w:rPr>
          <w:rFonts w:hint="eastAsia" w:ascii="宋体" w:hAnsi="宋体" w:eastAsia="宋体" w:cs="仿宋"/>
          <w:sz w:val="28"/>
          <w:szCs w:val="28"/>
          <w:highlight w:val="none"/>
        </w:rPr>
        <w:t>年</w:t>
      </w:r>
      <w:r>
        <w:rPr>
          <w:rFonts w:ascii="宋体" w:hAnsi="宋体" w:eastAsia="宋体" w:cs="仿宋"/>
          <w:sz w:val="28"/>
          <w:szCs w:val="28"/>
          <w:highlight w:val="none"/>
        </w:rPr>
        <w:t>0</w:t>
      </w:r>
      <w:r>
        <w:rPr>
          <w:rFonts w:hint="eastAsia" w:ascii="宋体" w:hAnsi="宋体" w:eastAsia="宋体" w:cs="仿宋"/>
          <w:sz w:val="28"/>
          <w:szCs w:val="28"/>
          <w:highlight w:val="none"/>
          <w:lang w:val="en-US" w:eastAsia="zh-CN"/>
        </w:rPr>
        <w:t>8</w:t>
      </w:r>
      <w:r>
        <w:rPr>
          <w:rFonts w:ascii="宋体" w:hAnsi="宋体" w:eastAsia="宋体" w:cs="仿宋"/>
          <w:sz w:val="28"/>
          <w:szCs w:val="28"/>
          <w:highlight w:val="none"/>
        </w:rPr>
        <w:t>月</w:t>
      </w:r>
      <w:r>
        <w:rPr>
          <w:rFonts w:hint="eastAsia" w:ascii="宋体" w:hAnsi="宋体" w:eastAsia="宋体" w:cs="仿宋"/>
          <w:sz w:val="28"/>
          <w:szCs w:val="28"/>
          <w:highlight w:val="none"/>
          <w:lang w:val="en-US" w:eastAsia="zh-CN"/>
        </w:rPr>
        <w:t>22</w:t>
      </w:r>
      <w:r>
        <w:rPr>
          <w:rFonts w:ascii="宋体" w:hAnsi="宋体" w:eastAsia="宋体" w:cs="仿宋"/>
          <w:sz w:val="28"/>
          <w:szCs w:val="28"/>
          <w:highlight w:val="none"/>
        </w:rPr>
        <w:t>日（北京时间</w:t>
      </w:r>
      <w:r>
        <w:rPr>
          <w:rFonts w:hint="eastAsia" w:ascii="宋体" w:hAnsi="宋体" w:eastAsia="宋体" w:cs="仿宋"/>
          <w:sz w:val="28"/>
          <w:szCs w:val="28"/>
          <w:highlight w:val="none"/>
          <w:lang w:val="en-US" w:eastAsia="zh-CN"/>
        </w:rPr>
        <w:t>16：00</w:t>
      </w:r>
      <w:r>
        <w:rPr>
          <w:rFonts w:ascii="宋体" w:hAnsi="宋体" w:eastAsia="宋体" w:cs="仿宋"/>
          <w:sz w:val="28"/>
          <w:szCs w:val="28"/>
          <w:highlight w:val="none"/>
        </w:rPr>
        <w:t>），逾期不再接受投标单位的报名。</w:t>
      </w:r>
    </w:p>
    <w:p w14:paraId="12B26E62">
      <w:pPr>
        <w:numPr>
          <w:ilvl w:val="0"/>
          <w:numId w:val="3"/>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sz w:val="28"/>
          <w:szCs w:val="28"/>
        </w:rPr>
        <w:t>报名地点：浙江省衢州市柯城区世纪大道</w:t>
      </w:r>
      <w:r>
        <w:rPr>
          <w:rFonts w:ascii="宋体" w:hAnsi="宋体" w:eastAsia="宋体" w:cs="仿宋"/>
          <w:sz w:val="28"/>
          <w:szCs w:val="28"/>
        </w:rPr>
        <w:t>889</w:t>
      </w:r>
      <w:r>
        <w:rPr>
          <w:rFonts w:hint="eastAsia" w:ascii="宋体" w:hAnsi="宋体" w:eastAsia="宋体" w:cs="仿宋"/>
          <w:sz w:val="28"/>
          <w:szCs w:val="28"/>
        </w:rPr>
        <w:t>号。</w:t>
      </w:r>
    </w:p>
    <w:p w14:paraId="5E961C0A">
      <w:pPr>
        <w:numPr>
          <w:ilvl w:val="0"/>
          <w:numId w:val="3"/>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sz w:val="28"/>
          <w:szCs w:val="28"/>
        </w:rPr>
        <w:t>联系人：杨玲玲、王</w:t>
      </w:r>
      <w:r>
        <w:rPr>
          <w:rFonts w:hint="eastAsia" w:ascii="宋体" w:hAnsi="宋体" w:eastAsia="宋体" w:cs="仿宋"/>
          <w:sz w:val="28"/>
          <w:szCs w:val="28"/>
          <w:lang w:val="en-US" w:eastAsia="zh-CN"/>
        </w:rPr>
        <w:t>宁</w:t>
      </w:r>
      <w:r>
        <w:rPr>
          <w:rFonts w:hint="eastAsia" w:ascii="宋体" w:hAnsi="宋体" w:eastAsia="宋体" w:cs="仿宋"/>
          <w:sz w:val="28"/>
          <w:szCs w:val="28"/>
        </w:rPr>
        <w:t>。</w:t>
      </w:r>
    </w:p>
    <w:p w14:paraId="724E0297">
      <w:pPr>
        <w:numPr>
          <w:ilvl w:val="0"/>
          <w:numId w:val="3"/>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s="仿宋"/>
          <w:sz w:val="28"/>
          <w:szCs w:val="28"/>
        </w:rPr>
      </w:pPr>
      <w:r>
        <w:rPr>
          <w:rFonts w:hint="eastAsia" w:ascii="宋体" w:hAnsi="宋体" w:eastAsia="宋体" w:cs="仿宋"/>
          <w:sz w:val="28"/>
          <w:szCs w:val="28"/>
        </w:rPr>
        <w:t>联系电话：</w:t>
      </w:r>
      <w:r>
        <w:rPr>
          <w:rFonts w:ascii="宋体" w:hAnsi="宋体" w:eastAsia="宋体" w:cs="仿宋"/>
          <w:sz w:val="28"/>
          <w:szCs w:val="28"/>
        </w:rPr>
        <w:t>0570-8599816</w:t>
      </w:r>
      <w:r>
        <w:rPr>
          <w:rFonts w:hint="eastAsia" w:ascii="宋体" w:hAnsi="宋体" w:eastAsia="宋体" w:cs="仿宋"/>
          <w:sz w:val="28"/>
          <w:szCs w:val="28"/>
        </w:rPr>
        <w:t>、</w:t>
      </w:r>
      <w:r>
        <w:rPr>
          <w:rFonts w:hint="eastAsia" w:ascii="宋体" w:hAnsi="宋体" w:eastAsia="宋体" w:cs="仿宋"/>
          <w:sz w:val="28"/>
          <w:szCs w:val="28"/>
          <w:lang w:val="en-US" w:eastAsia="zh-CN"/>
        </w:rPr>
        <w:t>19957045195</w:t>
      </w:r>
    </w:p>
    <w:p w14:paraId="61B904D8">
      <w:pPr>
        <w:numPr>
          <w:ilvl w:val="0"/>
          <w:numId w:val="3"/>
        </w:numPr>
        <w:pBdr>
          <w:top w:val="none" w:color="auto" w:sz="0" w:space="0"/>
          <w:left w:val="none" w:color="auto" w:sz="0" w:space="0"/>
          <w:bottom w:val="none" w:color="auto" w:sz="0" w:space="0"/>
          <w:right w:val="none" w:color="auto" w:sz="0" w:space="0"/>
        </w:pBdr>
        <w:spacing w:line="360" w:lineRule="auto"/>
        <w:jc w:val="left"/>
        <w:rPr>
          <w:rFonts w:hint="default" w:ascii="宋体" w:hAnsi="宋体" w:eastAsia="宋体" w:cs="仿宋"/>
          <w:sz w:val="28"/>
          <w:szCs w:val="28"/>
          <w:lang w:val="en-US"/>
        </w:rPr>
      </w:pPr>
      <w:r>
        <w:rPr>
          <w:rFonts w:hint="eastAsia" w:ascii="宋体" w:hAnsi="宋体" w:eastAsia="宋体" w:cs="仿宋"/>
          <w:sz w:val="28"/>
          <w:szCs w:val="28"/>
        </w:rPr>
        <w:t>电子邮箱：</w:t>
      </w:r>
      <w:r>
        <w:rPr>
          <w:rFonts w:ascii="宋体" w:hAnsi="宋体" w:eastAsia="宋体" w:cs="仿宋"/>
          <w:sz w:val="28"/>
          <w:szCs w:val="28"/>
        </w:rPr>
        <w:t>416020132@qq.com</w:t>
      </w:r>
      <w:r>
        <w:rPr>
          <w:rFonts w:hint="eastAsia" w:ascii="宋体" w:hAnsi="宋体" w:eastAsia="宋体" w:cs="仿宋"/>
          <w:sz w:val="28"/>
          <w:szCs w:val="28"/>
        </w:rPr>
        <w:t>、</w:t>
      </w:r>
      <w:r>
        <w:rPr>
          <w:rFonts w:hint="eastAsia" w:ascii="宋体" w:hAnsi="宋体" w:eastAsia="宋体" w:cs="仿宋"/>
          <w:sz w:val="28"/>
          <w:szCs w:val="28"/>
          <w:lang w:val="en-US" w:eastAsia="zh-CN"/>
        </w:rPr>
        <w:t>3170076434@qq.com</w:t>
      </w:r>
    </w:p>
    <w:p w14:paraId="774019F4">
      <w:pPr>
        <w:pStyle w:val="27"/>
        <w:numPr>
          <w:ilvl w:val="0"/>
          <w:numId w:val="3"/>
        </w:numPr>
        <w:pBdr>
          <w:top w:val="none" w:color="auto" w:sz="0" w:space="0"/>
          <w:left w:val="none" w:color="auto" w:sz="0" w:space="0"/>
          <w:bottom w:val="none" w:color="auto" w:sz="0" w:space="0"/>
          <w:right w:val="none" w:color="auto" w:sz="0" w:space="0"/>
        </w:pBdr>
        <w:spacing w:line="360" w:lineRule="auto"/>
        <w:rPr>
          <w:rFonts w:ascii="宋体" w:hAnsi="宋体" w:eastAsia="宋体" w:cs="仿宋"/>
          <w:color w:val="auto"/>
          <w:sz w:val="28"/>
          <w:szCs w:val="28"/>
        </w:rPr>
      </w:pPr>
      <w:r>
        <w:rPr>
          <w:rFonts w:hint="eastAsia" w:ascii="宋体" w:hAnsi="宋体" w:eastAsia="宋体" w:cs="仿宋"/>
          <w:sz w:val="28"/>
          <w:szCs w:val="28"/>
        </w:rPr>
        <w:t>递交投标文件须包含：投标申请函、投标联系人和联系方式、企业营业执照（副本）</w:t>
      </w:r>
      <w:r>
        <w:rPr>
          <w:rFonts w:hint="eastAsia" w:ascii="宋体" w:hAnsi="宋体" w:eastAsia="宋体" w:cs="仿宋"/>
          <w:color w:val="auto"/>
          <w:sz w:val="28"/>
          <w:szCs w:val="28"/>
        </w:rPr>
        <w:t>、医疗器械生产许可证、法人授权委托书原件及被授权人的身份证复印件、一次性鼻氧管（输氧管或者吸氧管）注册证</w:t>
      </w:r>
      <w:r>
        <w:rPr>
          <w:rFonts w:hint="eastAsia" w:ascii="宋体" w:hAnsi="宋体" w:eastAsia="宋体" w:cs="仿宋"/>
          <w:color w:val="auto"/>
          <w:sz w:val="28"/>
          <w:szCs w:val="28"/>
          <w:lang w:eastAsia="zh-CN"/>
        </w:rPr>
        <w:t>、最新的第三方的全检报告</w:t>
      </w:r>
      <w:r>
        <w:rPr>
          <w:rFonts w:hint="eastAsia" w:ascii="宋体" w:hAnsi="宋体" w:eastAsia="宋体" w:cs="仿宋"/>
          <w:color w:val="auto"/>
          <w:sz w:val="28"/>
          <w:szCs w:val="28"/>
        </w:rPr>
        <w:t>。</w:t>
      </w:r>
    </w:p>
    <w:p w14:paraId="04BDF8DA">
      <w:pPr>
        <w:pBdr>
          <w:top w:val="none" w:color="auto" w:sz="0" w:space="0"/>
          <w:left w:val="none" w:color="auto" w:sz="0" w:space="0"/>
          <w:bottom w:val="none" w:color="auto" w:sz="0" w:space="0"/>
          <w:right w:val="none" w:color="auto" w:sz="0" w:space="0"/>
        </w:pBdr>
        <w:spacing w:line="360" w:lineRule="auto"/>
        <w:ind w:firstLine="560" w:firstLineChars="200"/>
        <w:rPr>
          <w:rFonts w:ascii="宋体" w:hAnsi="宋体" w:eastAsia="宋体" w:cs="仿宋"/>
          <w:sz w:val="28"/>
          <w:szCs w:val="28"/>
        </w:rPr>
      </w:pPr>
      <w:r>
        <w:rPr>
          <w:rFonts w:hint="eastAsia" w:ascii="宋体" w:hAnsi="宋体" w:eastAsia="宋体" w:cs="仿宋"/>
          <w:sz w:val="28"/>
          <w:szCs w:val="28"/>
        </w:rPr>
        <w:t>投标文件份数：正本</w:t>
      </w:r>
      <w:r>
        <w:rPr>
          <w:rFonts w:ascii="宋体" w:hAnsi="宋体" w:eastAsia="宋体" w:cs="仿宋"/>
          <w:sz w:val="28"/>
          <w:szCs w:val="28"/>
        </w:rPr>
        <w:t>1</w:t>
      </w:r>
      <w:r>
        <w:rPr>
          <w:rFonts w:hint="eastAsia" w:ascii="宋体" w:hAnsi="宋体" w:eastAsia="宋体" w:cs="仿宋"/>
          <w:sz w:val="28"/>
          <w:szCs w:val="28"/>
        </w:rPr>
        <w:t>份，副本</w:t>
      </w:r>
      <w:r>
        <w:rPr>
          <w:rFonts w:ascii="宋体" w:hAnsi="宋体" w:eastAsia="宋体" w:cs="仿宋"/>
          <w:sz w:val="28"/>
          <w:szCs w:val="28"/>
        </w:rPr>
        <w:t>3</w:t>
      </w:r>
      <w:r>
        <w:rPr>
          <w:rFonts w:hint="eastAsia" w:ascii="宋体" w:hAnsi="宋体" w:eastAsia="宋体" w:cs="仿宋"/>
          <w:sz w:val="28"/>
          <w:szCs w:val="28"/>
        </w:rPr>
        <w:t>份，电子版（</w:t>
      </w:r>
      <w:r>
        <w:rPr>
          <w:rFonts w:ascii="宋体" w:hAnsi="宋体" w:eastAsia="宋体" w:cs="仿宋"/>
          <w:sz w:val="28"/>
          <w:szCs w:val="28"/>
        </w:rPr>
        <w:t>U</w:t>
      </w:r>
      <w:r>
        <w:rPr>
          <w:rFonts w:hint="eastAsia" w:ascii="宋体" w:hAnsi="宋体" w:eastAsia="宋体" w:cs="仿宋"/>
          <w:sz w:val="28"/>
          <w:szCs w:val="28"/>
        </w:rPr>
        <w:t>盘）</w:t>
      </w:r>
      <w:r>
        <w:rPr>
          <w:rFonts w:ascii="宋体" w:hAnsi="宋体" w:eastAsia="宋体" w:cs="仿宋"/>
          <w:sz w:val="28"/>
          <w:szCs w:val="28"/>
        </w:rPr>
        <w:t>1</w:t>
      </w:r>
      <w:r>
        <w:rPr>
          <w:rFonts w:hint="eastAsia" w:ascii="宋体" w:hAnsi="宋体" w:eastAsia="宋体" w:cs="仿宋"/>
          <w:sz w:val="28"/>
          <w:szCs w:val="28"/>
        </w:rPr>
        <w:t>份（电子版本应与投标文件正本一致，不退）。</w:t>
      </w:r>
    </w:p>
    <w:p w14:paraId="18B4913A">
      <w:pPr>
        <w:pBdr>
          <w:top w:val="none" w:color="auto" w:sz="0" w:space="0"/>
          <w:left w:val="none" w:color="auto" w:sz="0" w:space="0"/>
          <w:bottom w:val="none" w:color="auto" w:sz="0" w:space="0"/>
          <w:right w:val="none" w:color="auto" w:sz="0" w:space="0"/>
        </w:pBdr>
        <w:spacing w:line="360" w:lineRule="auto"/>
        <w:ind w:firstLine="560" w:firstLineChars="200"/>
        <w:rPr>
          <w:rFonts w:ascii="宋体" w:hAnsi="宋体" w:eastAsia="宋体" w:cs="仿宋"/>
          <w:sz w:val="28"/>
          <w:szCs w:val="28"/>
        </w:rPr>
      </w:pPr>
      <w:r>
        <w:rPr>
          <w:rFonts w:hint="eastAsia" w:ascii="宋体" w:hAnsi="宋体" w:eastAsia="宋体" w:cs="仿宋"/>
          <w:sz w:val="28"/>
          <w:szCs w:val="28"/>
        </w:rPr>
        <w:t>上述资料请邮寄至报名地点，</w:t>
      </w:r>
      <w:r>
        <w:rPr>
          <w:rFonts w:hint="eastAsia" w:ascii="宋体" w:hAnsi="宋体" w:eastAsia="宋体" w:cs="仿宋"/>
          <w:sz w:val="28"/>
          <w:szCs w:val="28"/>
          <w:lang w:val="en-US" w:eastAsia="zh-CN"/>
        </w:rPr>
        <w:t>投标文件递交截止期限为</w:t>
      </w:r>
      <w:r>
        <w:rPr>
          <w:rFonts w:ascii="宋体" w:hAnsi="宋体" w:eastAsia="宋体" w:cs="仿宋"/>
          <w:sz w:val="28"/>
          <w:szCs w:val="28"/>
          <w:highlight w:val="none"/>
        </w:rPr>
        <w:t>202</w:t>
      </w:r>
      <w:r>
        <w:rPr>
          <w:rFonts w:hint="eastAsia" w:ascii="宋体" w:hAnsi="宋体" w:eastAsia="宋体" w:cs="仿宋"/>
          <w:sz w:val="28"/>
          <w:szCs w:val="28"/>
          <w:highlight w:val="none"/>
          <w:lang w:val="en-US" w:eastAsia="zh-CN"/>
        </w:rPr>
        <w:t>5</w:t>
      </w:r>
      <w:r>
        <w:rPr>
          <w:rFonts w:hint="eastAsia" w:ascii="宋体" w:hAnsi="宋体" w:eastAsia="宋体" w:cs="仿宋"/>
          <w:sz w:val="28"/>
          <w:szCs w:val="28"/>
          <w:highlight w:val="none"/>
        </w:rPr>
        <w:t>年</w:t>
      </w:r>
      <w:r>
        <w:rPr>
          <w:rFonts w:ascii="宋体" w:hAnsi="宋体" w:eastAsia="宋体" w:cs="仿宋"/>
          <w:sz w:val="28"/>
          <w:szCs w:val="28"/>
          <w:highlight w:val="none"/>
        </w:rPr>
        <w:t>0</w:t>
      </w:r>
      <w:r>
        <w:rPr>
          <w:rFonts w:hint="eastAsia" w:ascii="宋体" w:hAnsi="宋体" w:eastAsia="宋体" w:cs="仿宋"/>
          <w:sz w:val="28"/>
          <w:szCs w:val="28"/>
          <w:highlight w:val="none"/>
          <w:lang w:val="en-US" w:eastAsia="zh-CN"/>
        </w:rPr>
        <w:t>8</w:t>
      </w:r>
      <w:r>
        <w:rPr>
          <w:rFonts w:hint="eastAsia" w:ascii="宋体" w:hAnsi="宋体" w:eastAsia="宋体" w:cs="仿宋"/>
          <w:sz w:val="28"/>
          <w:szCs w:val="28"/>
          <w:highlight w:val="none"/>
        </w:rPr>
        <w:t>月</w:t>
      </w:r>
      <w:r>
        <w:rPr>
          <w:rFonts w:hint="eastAsia" w:ascii="宋体" w:hAnsi="宋体" w:eastAsia="宋体" w:cs="仿宋"/>
          <w:sz w:val="28"/>
          <w:szCs w:val="28"/>
          <w:highlight w:val="none"/>
          <w:lang w:val="en-US" w:eastAsia="zh-CN"/>
        </w:rPr>
        <w:t>25</w:t>
      </w:r>
      <w:r>
        <w:rPr>
          <w:rFonts w:hint="eastAsia" w:ascii="宋体" w:hAnsi="宋体" w:eastAsia="宋体" w:cs="仿宋"/>
          <w:sz w:val="28"/>
          <w:szCs w:val="28"/>
          <w:highlight w:val="none"/>
        </w:rPr>
        <w:t>日</w:t>
      </w:r>
      <w:r>
        <w:rPr>
          <w:rFonts w:ascii="宋体" w:hAnsi="宋体" w:eastAsia="宋体" w:cs="仿宋"/>
          <w:sz w:val="28"/>
          <w:szCs w:val="28"/>
          <w:highlight w:val="none"/>
        </w:rPr>
        <w:t>09</w:t>
      </w:r>
      <w:r>
        <w:rPr>
          <w:rFonts w:hint="eastAsia" w:ascii="宋体" w:hAnsi="宋体" w:eastAsia="宋体" w:cs="仿宋"/>
          <w:sz w:val="28"/>
          <w:szCs w:val="28"/>
          <w:highlight w:val="none"/>
        </w:rPr>
        <w:t>时</w:t>
      </w:r>
      <w:r>
        <w:rPr>
          <w:rFonts w:hint="eastAsia" w:ascii="宋体" w:hAnsi="宋体" w:eastAsia="宋体" w:cs="仿宋"/>
          <w:sz w:val="28"/>
          <w:szCs w:val="28"/>
          <w:highlight w:val="none"/>
          <w:lang w:val="en-US" w:eastAsia="zh-CN"/>
        </w:rPr>
        <w:t>30</w:t>
      </w:r>
      <w:r>
        <w:rPr>
          <w:rFonts w:hint="eastAsia" w:ascii="宋体" w:hAnsi="宋体" w:eastAsia="宋体" w:cs="仿宋"/>
          <w:sz w:val="28"/>
          <w:szCs w:val="28"/>
          <w:highlight w:val="none"/>
        </w:rPr>
        <w:t>分</w:t>
      </w:r>
      <w:r>
        <w:rPr>
          <w:rFonts w:hint="eastAsia" w:ascii="宋体" w:hAnsi="宋体" w:eastAsia="宋体" w:cs="仿宋"/>
          <w:sz w:val="28"/>
          <w:szCs w:val="28"/>
        </w:rPr>
        <w:t>（北京时间）</w:t>
      </w:r>
      <w:r>
        <w:rPr>
          <w:rFonts w:hint="eastAsia" w:ascii="宋体" w:hAnsi="宋体" w:eastAsia="宋体" w:cs="仿宋"/>
          <w:sz w:val="28"/>
          <w:szCs w:val="28"/>
          <w:lang w:eastAsia="zh-CN"/>
        </w:rPr>
        <w:t>，</w:t>
      </w:r>
      <w:r>
        <w:rPr>
          <w:rFonts w:hint="eastAsia" w:ascii="宋体" w:hAnsi="宋体" w:eastAsia="宋体" w:cs="仿宋"/>
          <w:sz w:val="28"/>
          <w:szCs w:val="28"/>
        </w:rPr>
        <w:t>逾期递交的资料不予接受，对于提供虚假资料的投标人，一经查明，取消其投标资格。</w:t>
      </w:r>
    </w:p>
    <w:p w14:paraId="23A70A46">
      <w:pPr>
        <w:numPr>
          <w:ilvl w:val="0"/>
          <w:numId w:val="0"/>
        </w:numPr>
        <w:pBdr>
          <w:top w:val="none" w:color="auto" w:sz="0" w:space="0"/>
          <w:left w:val="none" w:color="auto" w:sz="0" w:space="0"/>
          <w:bottom w:val="none" w:color="auto" w:sz="0" w:space="0"/>
          <w:right w:val="none" w:color="auto" w:sz="0" w:space="0"/>
        </w:pBdr>
        <w:spacing w:line="360" w:lineRule="auto"/>
        <w:ind w:firstLine="0"/>
        <w:jc w:val="left"/>
        <w:rPr>
          <w:rFonts w:ascii="宋体" w:hAnsi="宋体" w:eastAsia="宋体" w:cs="仿宋"/>
          <w:b/>
          <w:bCs/>
          <w:sz w:val="28"/>
          <w:szCs w:val="28"/>
        </w:rPr>
      </w:pPr>
      <w:r>
        <w:rPr>
          <w:rFonts w:hint="eastAsia" w:ascii="宋体" w:hAnsi="宋体" w:eastAsia="宋体" w:cs="仿宋"/>
          <w:b/>
          <w:bCs/>
          <w:sz w:val="28"/>
          <w:szCs w:val="28"/>
        </w:rPr>
        <w:t>五、开标时间、地点：</w:t>
      </w:r>
    </w:p>
    <w:p w14:paraId="68632621">
      <w:pPr>
        <w:pBdr>
          <w:top w:val="none" w:color="auto" w:sz="0" w:space="0"/>
          <w:left w:val="none" w:color="auto" w:sz="0" w:space="0"/>
          <w:bottom w:val="none" w:color="auto" w:sz="0" w:space="0"/>
          <w:right w:val="none" w:color="auto" w:sz="0" w:space="0"/>
        </w:pBdr>
        <w:spacing w:line="360" w:lineRule="auto"/>
        <w:ind w:left="420"/>
        <w:jc w:val="left"/>
        <w:rPr>
          <w:rFonts w:ascii="宋体" w:hAnsi="宋体" w:eastAsia="宋体" w:cs="仿宋"/>
          <w:sz w:val="28"/>
          <w:szCs w:val="28"/>
        </w:rPr>
      </w:pPr>
      <w:r>
        <w:rPr>
          <w:rFonts w:hint="eastAsia" w:ascii="宋体" w:hAnsi="宋体" w:eastAsia="宋体" w:cs="仿宋"/>
          <w:sz w:val="28"/>
          <w:szCs w:val="28"/>
        </w:rPr>
        <w:t>开标时间：</w:t>
      </w:r>
      <w:r>
        <w:rPr>
          <w:rFonts w:ascii="宋体" w:hAnsi="宋体" w:eastAsia="宋体" w:cs="仿宋"/>
          <w:sz w:val="28"/>
          <w:szCs w:val="28"/>
          <w:highlight w:val="none"/>
        </w:rPr>
        <w:t>202</w:t>
      </w:r>
      <w:r>
        <w:rPr>
          <w:rFonts w:hint="eastAsia" w:ascii="宋体" w:hAnsi="宋体" w:eastAsia="宋体" w:cs="仿宋"/>
          <w:sz w:val="28"/>
          <w:szCs w:val="28"/>
          <w:highlight w:val="none"/>
          <w:lang w:val="en-US" w:eastAsia="zh-CN"/>
        </w:rPr>
        <w:t>5</w:t>
      </w:r>
      <w:r>
        <w:rPr>
          <w:rFonts w:hint="eastAsia" w:ascii="宋体" w:hAnsi="宋体" w:eastAsia="宋体" w:cs="仿宋"/>
          <w:sz w:val="28"/>
          <w:szCs w:val="28"/>
          <w:highlight w:val="none"/>
        </w:rPr>
        <w:t>年</w:t>
      </w:r>
      <w:r>
        <w:rPr>
          <w:rFonts w:ascii="宋体" w:hAnsi="宋体" w:eastAsia="宋体" w:cs="仿宋"/>
          <w:sz w:val="28"/>
          <w:szCs w:val="28"/>
          <w:highlight w:val="none"/>
        </w:rPr>
        <w:t>0</w:t>
      </w:r>
      <w:r>
        <w:rPr>
          <w:rFonts w:hint="eastAsia" w:ascii="宋体" w:hAnsi="宋体" w:eastAsia="宋体" w:cs="仿宋"/>
          <w:sz w:val="28"/>
          <w:szCs w:val="28"/>
          <w:highlight w:val="none"/>
          <w:lang w:val="en-US" w:eastAsia="zh-CN"/>
        </w:rPr>
        <w:t>8</w:t>
      </w:r>
      <w:r>
        <w:rPr>
          <w:rFonts w:hint="eastAsia" w:ascii="宋体" w:hAnsi="宋体" w:eastAsia="宋体" w:cs="仿宋"/>
          <w:sz w:val="28"/>
          <w:szCs w:val="28"/>
          <w:highlight w:val="none"/>
        </w:rPr>
        <w:t>月</w:t>
      </w:r>
      <w:r>
        <w:rPr>
          <w:rFonts w:hint="eastAsia" w:ascii="宋体" w:hAnsi="宋体" w:eastAsia="宋体" w:cs="仿宋"/>
          <w:sz w:val="28"/>
          <w:szCs w:val="28"/>
          <w:highlight w:val="none"/>
          <w:lang w:val="en-US" w:eastAsia="zh-CN"/>
        </w:rPr>
        <w:t>25</w:t>
      </w:r>
      <w:r>
        <w:rPr>
          <w:rFonts w:hint="eastAsia" w:ascii="宋体" w:hAnsi="宋体" w:eastAsia="宋体" w:cs="仿宋"/>
          <w:sz w:val="28"/>
          <w:szCs w:val="28"/>
          <w:highlight w:val="none"/>
        </w:rPr>
        <w:t>日</w:t>
      </w:r>
      <w:r>
        <w:rPr>
          <w:rFonts w:ascii="宋体" w:hAnsi="宋体" w:eastAsia="宋体" w:cs="仿宋"/>
          <w:sz w:val="28"/>
          <w:szCs w:val="28"/>
          <w:highlight w:val="none"/>
        </w:rPr>
        <w:t>09</w:t>
      </w:r>
      <w:r>
        <w:rPr>
          <w:rFonts w:hint="eastAsia" w:ascii="宋体" w:hAnsi="宋体" w:eastAsia="宋体" w:cs="仿宋"/>
          <w:sz w:val="28"/>
          <w:szCs w:val="28"/>
          <w:highlight w:val="none"/>
        </w:rPr>
        <w:t>时</w:t>
      </w:r>
      <w:r>
        <w:rPr>
          <w:rFonts w:hint="eastAsia" w:ascii="宋体" w:hAnsi="宋体" w:eastAsia="宋体" w:cs="仿宋"/>
          <w:sz w:val="28"/>
          <w:szCs w:val="28"/>
          <w:highlight w:val="none"/>
          <w:lang w:val="en-US" w:eastAsia="zh-CN"/>
        </w:rPr>
        <w:t>30</w:t>
      </w:r>
      <w:r>
        <w:rPr>
          <w:rFonts w:hint="eastAsia" w:ascii="宋体" w:hAnsi="宋体" w:eastAsia="宋体" w:cs="仿宋"/>
          <w:sz w:val="28"/>
          <w:szCs w:val="28"/>
          <w:highlight w:val="none"/>
        </w:rPr>
        <w:t>分</w:t>
      </w:r>
      <w:r>
        <w:rPr>
          <w:rFonts w:hint="eastAsia" w:ascii="宋体" w:hAnsi="宋体" w:eastAsia="宋体" w:cs="仿宋"/>
          <w:sz w:val="28"/>
          <w:szCs w:val="28"/>
        </w:rPr>
        <w:t>（北京时间）。</w:t>
      </w:r>
    </w:p>
    <w:p w14:paraId="210973DA">
      <w:pPr>
        <w:pBdr>
          <w:top w:val="none" w:color="auto" w:sz="0" w:space="0"/>
          <w:left w:val="none" w:color="auto" w:sz="0" w:space="0"/>
          <w:bottom w:val="none" w:color="auto" w:sz="0" w:space="0"/>
          <w:right w:val="none" w:color="auto" w:sz="0" w:space="0"/>
        </w:pBdr>
        <w:spacing w:line="360" w:lineRule="auto"/>
        <w:ind w:left="420"/>
        <w:jc w:val="left"/>
        <w:rPr>
          <w:rFonts w:ascii="宋体" w:hAnsi="宋体" w:eastAsia="宋体" w:cs="仿宋"/>
          <w:sz w:val="28"/>
          <w:szCs w:val="28"/>
        </w:rPr>
      </w:pPr>
      <w:r>
        <w:rPr>
          <w:rFonts w:hint="eastAsia" w:ascii="宋体" w:hAnsi="宋体" w:eastAsia="宋体" w:cs="仿宋"/>
          <w:sz w:val="28"/>
          <w:szCs w:val="28"/>
        </w:rPr>
        <w:t>开标地点：浙江省衢州市柯城区世纪大道</w:t>
      </w:r>
      <w:r>
        <w:rPr>
          <w:rFonts w:ascii="宋体" w:hAnsi="宋体" w:eastAsia="宋体" w:cs="仿宋"/>
          <w:sz w:val="28"/>
          <w:szCs w:val="28"/>
        </w:rPr>
        <w:t>889</w:t>
      </w:r>
      <w:r>
        <w:rPr>
          <w:rFonts w:hint="eastAsia" w:ascii="宋体" w:hAnsi="宋体" w:eastAsia="宋体" w:cs="仿宋"/>
          <w:sz w:val="28"/>
          <w:szCs w:val="28"/>
        </w:rPr>
        <w:t>号康德药业。</w:t>
      </w:r>
    </w:p>
    <w:p w14:paraId="3C0F1008">
      <w:pPr>
        <w:pBdr>
          <w:top w:val="none" w:color="auto" w:sz="0" w:space="0"/>
          <w:left w:val="none" w:color="auto" w:sz="0" w:space="0"/>
          <w:bottom w:val="none" w:color="auto" w:sz="0" w:space="0"/>
          <w:right w:val="none" w:color="auto" w:sz="0" w:space="0"/>
        </w:pBdr>
        <w:spacing w:line="360" w:lineRule="auto"/>
        <w:ind w:left="420"/>
        <w:jc w:val="left"/>
        <w:rPr>
          <w:rFonts w:ascii="宋体" w:hAnsi="宋体" w:eastAsia="宋体" w:cs="仿宋"/>
          <w:sz w:val="28"/>
          <w:szCs w:val="28"/>
        </w:rPr>
      </w:pPr>
    </w:p>
    <w:p w14:paraId="4F1A3FC0">
      <w:pPr>
        <w:pBdr>
          <w:top w:val="none" w:color="auto" w:sz="0" w:space="0"/>
          <w:left w:val="none" w:color="auto" w:sz="0" w:space="0"/>
          <w:bottom w:val="none" w:color="auto" w:sz="0" w:space="0"/>
          <w:right w:val="none" w:color="auto" w:sz="0" w:space="0"/>
        </w:pBdr>
        <w:spacing w:line="360" w:lineRule="auto"/>
        <w:ind w:left="420"/>
        <w:jc w:val="right"/>
        <w:rPr>
          <w:rFonts w:ascii="宋体" w:hAnsi="宋体" w:eastAsia="宋体" w:cs="仿宋"/>
          <w:sz w:val="28"/>
          <w:szCs w:val="28"/>
        </w:rPr>
      </w:pPr>
      <w:r>
        <w:rPr>
          <w:rFonts w:hint="eastAsia" w:ascii="宋体" w:hAnsi="宋体" w:eastAsia="宋体" w:cs="仿宋"/>
          <w:sz w:val="28"/>
          <w:szCs w:val="28"/>
        </w:rPr>
        <w:t>浙江康德药业集团股份有限公司</w:t>
      </w:r>
    </w:p>
    <w:p w14:paraId="59EC063D">
      <w:pPr>
        <w:pBdr>
          <w:top w:val="none" w:color="auto" w:sz="0" w:space="0"/>
          <w:left w:val="none" w:color="auto" w:sz="0" w:space="0"/>
          <w:bottom w:val="none" w:color="auto" w:sz="0" w:space="0"/>
          <w:right w:val="none" w:color="auto" w:sz="0" w:space="0"/>
        </w:pBdr>
        <w:spacing w:line="360" w:lineRule="auto"/>
        <w:ind w:left="420"/>
        <w:jc w:val="right"/>
        <w:rPr>
          <w:rStyle w:val="31"/>
          <w:rFonts w:ascii="宋体" w:hAnsi="宋体" w:eastAsia="宋体" w:cs="仿宋"/>
          <w:sz w:val="28"/>
          <w:szCs w:val="28"/>
        </w:rPr>
        <w:sectPr>
          <w:footerReference r:id="rId6" w:type="first"/>
          <w:headerReference r:id="rId3" w:type="default"/>
          <w:footerReference r:id="rId4" w:type="default"/>
          <w:footerReference r:id="rId5" w:type="even"/>
          <w:pgSz w:w="11900" w:h="16840"/>
          <w:pgMar w:top="1440" w:right="1797" w:bottom="1440" w:left="1797" w:header="851" w:footer="992" w:gutter="0"/>
          <w:cols w:space="720" w:num="1"/>
        </w:sectPr>
      </w:pPr>
      <w:r>
        <w:rPr>
          <w:rFonts w:ascii="宋体" w:hAnsi="宋体" w:eastAsia="宋体" w:cs="仿宋"/>
          <w:sz w:val="28"/>
          <w:szCs w:val="28"/>
        </w:rPr>
        <w:t>202</w:t>
      </w:r>
      <w:r>
        <w:rPr>
          <w:rFonts w:hint="eastAsia" w:ascii="宋体" w:hAnsi="宋体" w:eastAsia="宋体" w:cs="仿宋"/>
          <w:sz w:val="28"/>
          <w:szCs w:val="28"/>
          <w:lang w:val="en-US" w:eastAsia="zh-CN"/>
        </w:rPr>
        <w:t>5</w:t>
      </w:r>
      <w:r>
        <w:rPr>
          <w:rFonts w:hint="eastAsia" w:ascii="宋体" w:hAnsi="宋体" w:eastAsia="宋体" w:cs="仿宋"/>
          <w:sz w:val="28"/>
          <w:szCs w:val="28"/>
        </w:rPr>
        <w:t>年</w:t>
      </w:r>
      <w:r>
        <w:rPr>
          <w:rFonts w:ascii="宋体" w:hAnsi="宋体" w:eastAsia="宋体" w:cs="仿宋"/>
          <w:sz w:val="28"/>
          <w:szCs w:val="28"/>
        </w:rPr>
        <w:t>0</w:t>
      </w:r>
      <w:r>
        <w:rPr>
          <w:rFonts w:hint="eastAsia" w:ascii="宋体" w:hAnsi="宋体" w:eastAsia="宋体" w:cs="仿宋"/>
          <w:sz w:val="28"/>
          <w:szCs w:val="28"/>
          <w:lang w:val="en-US" w:eastAsia="zh-CN"/>
        </w:rPr>
        <w:t>7</w:t>
      </w:r>
      <w:r>
        <w:rPr>
          <w:rFonts w:hint="eastAsia" w:ascii="宋体" w:hAnsi="宋体" w:eastAsia="宋体" w:cs="仿宋"/>
          <w:sz w:val="28"/>
          <w:szCs w:val="28"/>
        </w:rPr>
        <w:t>月</w:t>
      </w:r>
      <w:r>
        <w:rPr>
          <w:rFonts w:hint="eastAsia" w:ascii="宋体" w:hAnsi="宋体" w:eastAsia="宋体" w:cs="仿宋"/>
          <w:sz w:val="28"/>
          <w:szCs w:val="28"/>
          <w:lang w:val="en-US" w:eastAsia="zh-CN"/>
        </w:rPr>
        <w:t>28</w:t>
      </w:r>
      <w:r>
        <w:rPr>
          <w:rFonts w:hint="eastAsia" w:ascii="宋体" w:hAnsi="宋体" w:eastAsia="宋体" w:cs="仿宋"/>
          <w:sz w:val="28"/>
          <w:szCs w:val="28"/>
        </w:rPr>
        <w:t>日</w:t>
      </w:r>
    </w:p>
    <w:p w14:paraId="4A957115">
      <w:pPr>
        <w:pStyle w:val="2"/>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sz w:val="28"/>
          <w:szCs w:val="28"/>
          <w:lang w:val="zh-TW" w:eastAsia="zh-TW"/>
        </w:rPr>
      </w:pPr>
      <w:bookmarkStart w:id="4" w:name="_Toc136294791"/>
      <w:r>
        <w:rPr>
          <w:rStyle w:val="31"/>
          <w:rFonts w:hint="eastAsia" w:ascii="宋体" w:hAnsi="宋体" w:eastAsia="宋体" w:cs="宋体"/>
          <w:sz w:val="28"/>
          <w:szCs w:val="28"/>
          <w:lang w:val="zh-TW" w:eastAsia="zh-TW"/>
        </w:rPr>
        <w:t>第二章</w:t>
      </w:r>
      <w:r>
        <w:rPr>
          <w:rStyle w:val="31"/>
          <w:rFonts w:ascii="宋体" w:hAnsi="宋体" w:eastAsia="宋体" w:cs="宋体"/>
          <w:sz w:val="28"/>
          <w:szCs w:val="28"/>
          <w:lang w:val="zh-TW" w:eastAsia="zh-TW"/>
        </w:rPr>
        <w:t xml:space="preserve"> </w:t>
      </w:r>
      <w:r>
        <w:rPr>
          <w:rStyle w:val="31"/>
          <w:rFonts w:hint="eastAsia" w:ascii="宋体" w:hAnsi="宋体" w:eastAsia="宋体" w:cs="宋体"/>
          <w:sz w:val="28"/>
          <w:szCs w:val="28"/>
          <w:lang w:val="zh-TW" w:eastAsia="zh-TW"/>
        </w:rPr>
        <w:t>投标人须知前附表</w:t>
      </w:r>
      <w:bookmarkEnd w:id="4"/>
    </w:p>
    <w:p w14:paraId="251755AC">
      <w:pPr>
        <w:pBdr>
          <w:top w:val="none" w:color="auto" w:sz="0" w:space="0"/>
          <w:left w:val="none" w:color="auto" w:sz="0" w:space="0"/>
          <w:bottom w:val="none" w:color="auto" w:sz="0" w:space="0"/>
          <w:right w:val="none" w:color="auto" w:sz="0" w:space="0"/>
        </w:pBdr>
        <w:spacing w:line="360" w:lineRule="auto"/>
        <w:ind w:firstLine="560" w:firstLineChars="200"/>
        <w:rPr>
          <w:rFonts w:ascii="宋体" w:hAnsi="宋体" w:eastAsia="宋体"/>
          <w:sz w:val="28"/>
          <w:szCs w:val="28"/>
        </w:rPr>
      </w:pPr>
      <w:r>
        <w:rPr>
          <w:rFonts w:hint="eastAsia" w:ascii="宋体" w:hAnsi="宋体" w:eastAsia="宋体" w:cs="黑体"/>
          <w:sz w:val="28"/>
          <w:szCs w:val="28"/>
          <w:lang w:val="zh-TW" w:eastAsia="zh-TW"/>
        </w:rPr>
        <w:t>本表是本招标项目的具体资料，如与投标人须知存在矛盾，应以本资料表为准。</w:t>
      </w:r>
    </w:p>
    <w:tbl>
      <w:tblPr>
        <w:tblStyle w:val="16"/>
        <w:tblW w:w="8299"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
      <w:tblGrid>
        <w:gridCol w:w="747"/>
        <w:gridCol w:w="7552"/>
      </w:tblGrid>
      <w:tr w14:paraId="607D30C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31D41D9">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hint="eastAsia" w:ascii="宋体" w:hAnsi="宋体" w:eastAsia="宋体" w:cs="黑体"/>
                <w:sz w:val="28"/>
                <w:szCs w:val="28"/>
                <w:lang w:val="zh-TW" w:eastAsia="zh-TW"/>
              </w:rPr>
              <w:t>序号</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22C0BF2">
            <w:pPr>
              <w:pBdr>
                <w:top w:val="none" w:color="auto" w:sz="0" w:space="0"/>
                <w:left w:val="none" w:color="auto" w:sz="0" w:space="0"/>
                <w:bottom w:val="none" w:color="auto" w:sz="0" w:space="0"/>
                <w:right w:val="none" w:color="auto" w:sz="0" w:space="0"/>
              </w:pBdr>
              <w:spacing w:line="360" w:lineRule="auto"/>
              <w:ind w:left="-683" w:leftChars="-325"/>
              <w:jc w:val="center"/>
              <w:rPr>
                <w:rFonts w:ascii="宋体" w:hAnsi="宋体" w:eastAsia="宋体"/>
                <w:sz w:val="28"/>
                <w:szCs w:val="28"/>
              </w:rPr>
            </w:pPr>
            <w:r>
              <w:rPr>
                <w:rFonts w:hint="eastAsia" w:ascii="宋体" w:hAnsi="宋体" w:eastAsia="宋体" w:cs="黑体"/>
                <w:sz w:val="28"/>
                <w:szCs w:val="28"/>
                <w:lang w:val="zh-TW" w:eastAsia="zh-TW"/>
              </w:rPr>
              <w:t>内容</w:t>
            </w:r>
          </w:p>
        </w:tc>
      </w:tr>
      <w:tr w14:paraId="4E487EE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8C37192">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1</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291182C">
            <w:pPr>
              <w:pBdr>
                <w:top w:val="none" w:color="auto" w:sz="0" w:space="0"/>
                <w:left w:val="none" w:color="auto" w:sz="0" w:space="0"/>
                <w:bottom w:val="none" w:color="auto" w:sz="0" w:space="0"/>
                <w:right w:val="none" w:color="auto" w:sz="0" w:space="0"/>
              </w:pBdr>
              <w:spacing w:line="360" w:lineRule="auto"/>
              <w:rPr>
                <w:rFonts w:hint="eastAsia" w:ascii="宋体" w:hAnsi="宋体" w:eastAsia="宋体" w:cs="黑体"/>
                <w:sz w:val="28"/>
                <w:szCs w:val="28"/>
                <w:lang w:eastAsia="zh-CN"/>
              </w:rPr>
            </w:pPr>
            <w:r>
              <w:rPr>
                <w:rFonts w:hint="eastAsia" w:ascii="宋体" w:hAnsi="宋体" w:eastAsia="宋体" w:cs="黑体"/>
                <w:sz w:val="28"/>
                <w:szCs w:val="28"/>
              </w:rPr>
              <w:t>项目名称：采购一次性使用鼻氧管（输氧管或吸氧管）</w:t>
            </w:r>
            <w:r>
              <w:rPr>
                <w:rFonts w:hint="eastAsia" w:ascii="宋体" w:hAnsi="宋体" w:eastAsia="宋体" w:cs="黑体"/>
                <w:sz w:val="28"/>
                <w:szCs w:val="28"/>
                <w:lang w:eastAsia="zh-CN"/>
              </w:rPr>
              <w:t>、</w:t>
            </w:r>
          </w:p>
          <w:p w14:paraId="340BC4C7">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rPr>
            </w:pPr>
            <w:r>
              <w:rPr>
                <w:rFonts w:hint="eastAsia" w:ascii="宋体" w:hAnsi="宋体" w:eastAsia="宋体" w:cs="黑体"/>
                <w:sz w:val="28"/>
                <w:szCs w:val="28"/>
              </w:rPr>
              <w:t>项目编号：</w:t>
            </w:r>
            <w:r>
              <w:rPr>
                <w:rFonts w:ascii="宋体" w:hAnsi="宋体" w:eastAsia="宋体" w:cs="黑体"/>
                <w:sz w:val="28"/>
                <w:szCs w:val="28"/>
              </w:rPr>
              <w:t>项目编号：202</w:t>
            </w:r>
            <w:r>
              <w:rPr>
                <w:rFonts w:hint="eastAsia" w:ascii="宋体" w:hAnsi="宋体" w:eastAsia="宋体" w:cs="黑体"/>
                <w:sz w:val="28"/>
                <w:szCs w:val="28"/>
                <w:lang w:val="en-US" w:eastAsia="zh-CN"/>
              </w:rPr>
              <w:t>5</w:t>
            </w:r>
            <w:r>
              <w:rPr>
                <w:rFonts w:ascii="宋体" w:hAnsi="宋体" w:eastAsia="宋体" w:cs="黑体"/>
                <w:sz w:val="28"/>
                <w:szCs w:val="28"/>
              </w:rPr>
              <w:t>00</w:t>
            </w:r>
            <w:r>
              <w:rPr>
                <w:rFonts w:hint="eastAsia" w:ascii="宋体" w:hAnsi="宋体" w:eastAsia="宋体" w:cs="黑体"/>
                <w:sz w:val="28"/>
                <w:szCs w:val="28"/>
                <w:lang w:val="en-US" w:eastAsia="zh-CN"/>
              </w:rPr>
              <w:t>2</w:t>
            </w:r>
          </w:p>
          <w:p w14:paraId="29BE8F07">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rPr>
            </w:pPr>
            <w:r>
              <w:rPr>
                <w:rFonts w:hint="eastAsia" w:ascii="宋体" w:hAnsi="宋体" w:eastAsia="宋体" w:cs="黑体"/>
                <w:sz w:val="28"/>
                <w:szCs w:val="28"/>
                <w:lang w:val="zh-TW" w:eastAsia="zh-TW"/>
              </w:rPr>
              <w:t>采购人：</w:t>
            </w:r>
            <w:r>
              <w:rPr>
                <w:rFonts w:hint="eastAsia" w:ascii="宋体" w:hAnsi="宋体" w:eastAsia="宋体" w:cs="黑体"/>
                <w:sz w:val="28"/>
                <w:szCs w:val="28"/>
                <w:lang w:val="zh-TW"/>
              </w:rPr>
              <w:t>浙江康德药业集团股份有限公司</w:t>
            </w:r>
          </w:p>
          <w:p w14:paraId="4A98B021">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rPr>
            </w:pPr>
            <w:r>
              <w:rPr>
                <w:rFonts w:hint="eastAsia" w:ascii="宋体" w:hAnsi="宋体" w:eastAsia="宋体" w:cs="黑体"/>
                <w:sz w:val="28"/>
                <w:szCs w:val="28"/>
                <w:lang w:val="zh-TW" w:eastAsia="zh-TW"/>
              </w:rPr>
              <w:t>地址：</w:t>
            </w:r>
            <w:r>
              <w:rPr>
                <w:rFonts w:hint="eastAsia" w:ascii="宋体" w:hAnsi="宋体" w:eastAsia="宋体" w:cs="黑体"/>
                <w:sz w:val="28"/>
                <w:szCs w:val="28"/>
                <w:lang w:val="zh-TW"/>
              </w:rPr>
              <w:t>浙江省衢州市经济开发区世纪大道</w:t>
            </w:r>
            <w:r>
              <w:rPr>
                <w:rFonts w:hint="eastAsia" w:ascii="宋体" w:hAnsi="宋体" w:eastAsia="宋体" w:cs="黑体"/>
                <w:sz w:val="28"/>
                <w:szCs w:val="28"/>
              </w:rPr>
              <w:t>889号</w:t>
            </w:r>
          </w:p>
          <w:p w14:paraId="6F2D33AC">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lang w:val="zh-TW"/>
              </w:rPr>
            </w:pPr>
            <w:r>
              <w:rPr>
                <w:rFonts w:hint="eastAsia" w:ascii="宋体" w:hAnsi="宋体" w:eastAsia="宋体" w:cs="黑体"/>
                <w:sz w:val="28"/>
                <w:szCs w:val="28"/>
                <w:lang w:val="zh-TW" w:eastAsia="zh-TW"/>
              </w:rPr>
              <w:t>联系人：</w:t>
            </w:r>
            <w:r>
              <w:rPr>
                <w:rFonts w:hint="eastAsia" w:ascii="宋体" w:hAnsi="宋体" w:eastAsia="宋体" w:cs="黑体"/>
                <w:sz w:val="28"/>
                <w:szCs w:val="28"/>
                <w:lang w:val="zh-TW"/>
              </w:rPr>
              <w:t>杨玲玲、王</w:t>
            </w:r>
            <w:r>
              <w:rPr>
                <w:rFonts w:hint="eastAsia" w:ascii="宋体" w:hAnsi="宋体" w:eastAsia="宋体" w:cs="黑体"/>
                <w:sz w:val="28"/>
                <w:szCs w:val="28"/>
                <w:lang w:val="en-US" w:eastAsia="zh-CN"/>
              </w:rPr>
              <w:t>宁</w:t>
            </w:r>
          </w:p>
          <w:p w14:paraId="02710EA6">
            <w:pPr>
              <w:pBdr>
                <w:top w:val="none" w:color="auto" w:sz="0" w:space="0"/>
                <w:left w:val="none" w:color="auto" w:sz="0" w:space="0"/>
                <w:bottom w:val="none" w:color="auto" w:sz="0" w:space="0"/>
                <w:right w:val="none" w:color="auto" w:sz="0" w:space="0"/>
              </w:pBdr>
              <w:spacing w:line="360" w:lineRule="auto"/>
              <w:rPr>
                <w:rFonts w:hint="eastAsia" w:ascii="宋体" w:hAnsi="宋体" w:eastAsia="宋体" w:cs="黑体"/>
                <w:sz w:val="28"/>
                <w:szCs w:val="28"/>
                <w:lang w:eastAsia="zh-CN"/>
              </w:rPr>
            </w:pPr>
            <w:r>
              <w:rPr>
                <w:rFonts w:hint="eastAsia" w:ascii="宋体" w:hAnsi="宋体" w:eastAsia="宋体" w:cs="黑体"/>
                <w:sz w:val="28"/>
                <w:szCs w:val="28"/>
                <w:lang w:val="zh-TW" w:eastAsia="zh-TW"/>
              </w:rPr>
              <w:t>电话：</w:t>
            </w:r>
            <w:r>
              <w:rPr>
                <w:rFonts w:hint="eastAsia" w:ascii="宋体" w:hAnsi="宋体" w:eastAsia="宋体" w:cs="黑体"/>
                <w:sz w:val="28"/>
                <w:szCs w:val="28"/>
              </w:rPr>
              <w:t xml:space="preserve">0570－8599816 </w:t>
            </w:r>
            <w:r>
              <w:rPr>
                <w:rFonts w:hint="eastAsia" w:ascii="宋体" w:hAnsi="宋体" w:eastAsia="宋体" w:cs="黑体"/>
                <w:sz w:val="28"/>
                <w:szCs w:val="28"/>
                <w:lang w:val="en-US" w:eastAsia="zh-CN"/>
              </w:rPr>
              <w:t>19957045195</w:t>
            </w:r>
          </w:p>
        </w:tc>
      </w:tr>
      <w:tr w14:paraId="42AC3A5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50F5B43">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2</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07AAC92">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rPr>
            </w:pPr>
            <w:r>
              <w:rPr>
                <w:rFonts w:hint="eastAsia" w:ascii="宋体" w:hAnsi="宋体" w:eastAsia="宋体" w:cs="黑体"/>
                <w:sz w:val="28"/>
                <w:szCs w:val="28"/>
                <w:lang w:val="zh-TW" w:eastAsia="zh-TW"/>
              </w:rPr>
              <w:t>采购代理机构：</w:t>
            </w:r>
            <w:r>
              <w:rPr>
                <w:rFonts w:hint="eastAsia" w:ascii="宋体" w:hAnsi="宋体" w:eastAsia="宋体" w:cs="黑体"/>
                <w:sz w:val="28"/>
                <w:szCs w:val="28"/>
                <w:lang w:val="zh-TW"/>
              </w:rPr>
              <w:t>/</w:t>
            </w:r>
          </w:p>
          <w:p w14:paraId="7866F81B">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rPr>
            </w:pPr>
            <w:r>
              <w:rPr>
                <w:rFonts w:hint="eastAsia" w:ascii="宋体" w:hAnsi="宋体" w:eastAsia="宋体" w:cs="黑体"/>
                <w:sz w:val="28"/>
                <w:szCs w:val="28"/>
                <w:lang w:val="zh-TW" w:eastAsia="zh-TW"/>
              </w:rPr>
              <w:t>地址：</w:t>
            </w:r>
            <w:r>
              <w:rPr>
                <w:rFonts w:hint="eastAsia" w:ascii="宋体" w:hAnsi="宋体" w:eastAsia="宋体" w:cs="黑体"/>
                <w:sz w:val="28"/>
                <w:szCs w:val="28"/>
                <w:lang w:val="zh-TW"/>
              </w:rPr>
              <w:t>/</w:t>
            </w:r>
          </w:p>
          <w:p w14:paraId="27A71C8F">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lang w:val="zh-TW"/>
              </w:rPr>
            </w:pPr>
            <w:r>
              <w:rPr>
                <w:rFonts w:hint="eastAsia" w:ascii="宋体" w:hAnsi="宋体" w:eastAsia="宋体" w:cs="黑体"/>
                <w:sz w:val="28"/>
                <w:szCs w:val="28"/>
                <w:lang w:val="zh-TW" w:eastAsia="zh-TW"/>
              </w:rPr>
              <w:t>业务联系人：</w:t>
            </w:r>
            <w:r>
              <w:rPr>
                <w:rFonts w:hint="eastAsia" w:ascii="宋体" w:hAnsi="宋体" w:eastAsia="宋体" w:cs="黑体"/>
                <w:sz w:val="28"/>
                <w:szCs w:val="28"/>
                <w:lang w:val="zh-TW"/>
              </w:rPr>
              <w:t>/</w:t>
            </w:r>
          </w:p>
          <w:p w14:paraId="63634536">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电话：</w:t>
            </w:r>
            <w:r>
              <w:rPr>
                <w:rFonts w:hint="eastAsia" w:ascii="宋体" w:hAnsi="宋体" w:eastAsia="宋体" w:cs="黑体"/>
                <w:sz w:val="28"/>
                <w:szCs w:val="28"/>
                <w:lang w:val="zh-TW"/>
              </w:rPr>
              <w:t>/</w:t>
            </w:r>
          </w:p>
        </w:tc>
      </w:tr>
      <w:tr w14:paraId="434B578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7E05C8A">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3</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8F6DD20">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供应商的其他资格要求：</w:t>
            </w:r>
            <w:r>
              <w:rPr>
                <w:rFonts w:hint="eastAsia" w:ascii="宋体" w:hAnsi="宋体" w:eastAsia="宋体" w:cs="黑体"/>
                <w:sz w:val="28"/>
                <w:szCs w:val="28"/>
                <w:lang w:val="zh-TW"/>
              </w:rPr>
              <w:t>所提供的二类医疗器械一次性鼻氧管（输氧管或吸氧管）能满足招标方的内控标准，具体标准具体见附后的技术协议。</w:t>
            </w:r>
          </w:p>
        </w:tc>
      </w:tr>
      <w:tr w14:paraId="1207E51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E295C20">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4</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C4C7F50">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本项目允许采购进口产品：【</w:t>
            </w:r>
            <w:r>
              <w:rPr>
                <w:rFonts w:hint="eastAsia" w:ascii="宋体" w:hAnsi="宋体" w:eastAsia="宋体" w:cs="黑体"/>
                <w:sz w:val="28"/>
                <w:szCs w:val="28"/>
                <w:lang w:val="zh-TW"/>
              </w:rPr>
              <w:t>否</w:t>
            </w:r>
            <w:r>
              <w:rPr>
                <w:rFonts w:hint="eastAsia" w:ascii="宋体" w:hAnsi="宋体" w:eastAsia="宋体" w:cs="黑体"/>
                <w:sz w:val="28"/>
                <w:szCs w:val="28"/>
                <w:lang w:val="zh-TW" w:eastAsia="zh-TW"/>
              </w:rPr>
              <w:t>】（是</w:t>
            </w:r>
            <w:r>
              <w:rPr>
                <w:rFonts w:ascii="宋体" w:hAnsi="宋体" w:eastAsia="宋体" w:cs="黑体"/>
                <w:sz w:val="28"/>
                <w:szCs w:val="28"/>
              </w:rPr>
              <w:t>/</w:t>
            </w:r>
            <w:r>
              <w:rPr>
                <w:rFonts w:hint="eastAsia" w:ascii="宋体" w:hAnsi="宋体" w:eastAsia="宋体" w:cs="黑体"/>
                <w:sz w:val="28"/>
                <w:szCs w:val="28"/>
                <w:lang w:val="zh-TW" w:eastAsia="zh-TW"/>
              </w:rPr>
              <w:t>否）</w:t>
            </w:r>
          </w:p>
        </w:tc>
      </w:tr>
      <w:tr w14:paraId="6385DC5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8FA1316">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5</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4496E27">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是否允许分公司投标：【</w:t>
            </w:r>
            <w:r>
              <w:rPr>
                <w:rFonts w:hint="eastAsia" w:ascii="宋体" w:hAnsi="宋体" w:eastAsia="宋体" w:cs="黑体"/>
                <w:sz w:val="28"/>
                <w:szCs w:val="28"/>
                <w:lang w:val="zh-TW"/>
              </w:rPr>
              <w:t>否</w:t>
            </w:r>
            <w:r>
              <w:rPr>
                <w:rFonts w:hint="eastAsia" w:ascii="宋体" w:hAnsi="宋体" w:eastAsia="宋体" w:cs="黑体"/>
                <w:sz w:val="28"/>
                <w:szCs w:val="28"/>
                <w:lang w:val="zh-TW" w:eastAsia="zh-TW"/>
              </w:rPr>
              <w:t>】（是</w:t>
            </w:r>
            <w:r>
              <w:rPr>
                <w:rFonts w:ascii="宋体" w:hAnsi="宋体" w:eastAsia="宋体" w:cs="黑体"/>
                <w:sz w:val="28"/>
                <w:szCs w:val="28"/>
              </w:rPr>
              <w:t>/</w:t>
            </w:r>
            <w:r>
              <w:rPr>
                <w:rFonts w:hint="eastAsia" w:ascii="宋体" w:hAnsi="宋体" w:eastAsia="宋体" w:cs="黑体"/>
                <w:sz w:val="28"/>
                <w:szCs w:val="28"/>
                <w:lang w:val="zh-TW" w:eastAsia="zh-TW"/>
              </w:rPr>
              <w:t>否）</w:t>
            </w:r>
          </w:p>
        </w:tc>
      </w:tr>
      <w:tr w14:paraId="37D4F3A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AF7F8D3">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6</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F17BC99">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是否允许联合体投标：【</w:t>
            </w:r>
            <w:r>
              <w:rPr>
                <w:rFonts w:hint="eastAsia" w:ascii="宋体" w:hAnsi="宋体" w:eastAsia="宋体" w:cs="黑体"/>
                <w:sz w:val="28"/>
                <w:szCs w:val="28"/>
                <w:lang w:val="zh-TW"/>
              </w:rPr>
              <w:t>否</w:t>
            </w:r>
            <w:r>
              <w:rPr>
                <w:rFonts w:hint="eastAsia" w:ascii="宋体" w:hAnsi="宋体" w:eastAsia="宋体" w:cs="黑体"/>
                <w:sz w:val="28"/>
                <w:szCs w:val="28"/>
                <w:lang w:val="zh-TW" w:eastAsia="zh-TW"/>
              </w:rPr>
              <w:t>】（是</w:t>
            </w:r>
            <w:r>
              <w:rPr>
                <w:rFonts w:ascii="宋体" w:hAnsi="宋体" w:eastAsia="宋体" w:cs="黑体"/>
                <w:sz w:val="28"/>
                <w:szCs w:val="28"/>
              </w:rPr>
              <w:t>/</w:t>
            </w:r>
            <w:r>
              <w:rPr>
                <w:rFonts w:hint="eastAsia" w:ascii="宋体" w:hAnsi="宋体" w:eastAsia="宋体" w:cs="黑体"/>
                <w:sz w:val="28"/>
                <w:szCs w:val="28"/>
                <w:lang w:val="zh-TW" w:eastAsia="zh-TW"/>
              </w:rPr>
              <w:t>否）</w:t>
            </w:r>
          </w:p>
        </w:tc>
      </w:tr>
      <w:tr w14:paraId="6C89F3B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9F97F81">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7</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FF10721">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联合体的其他资格要求（一般性资格条件见供应商须知）：【</w:t>
            </w:r>
            <w:r>
              <w:rPr>
                <w:rFonts w:hint="eastAsia" w:ascii="宋体" w:hAnsi="宋体" w:eastAsia="宋体" w:cs="黑体"/>
                <w:sz w:val="28"/>
                <w:szCs w:val="28"/>
                <w:lang w:val="zh-TW"/>
              </w:rPr>
              <w:t>无</w:t>
            </w:r>
            <w:r>
              <w:rPr>
                <w:rFonts w:hint="eastAsia" w:ascii="宋体" w:hAnsi="宋体" w:eastAsia="宋体" w:cs="黑体"/>
                <w:sz w:val="28"/>
                <w:szCs w:val="28"/>
                <w:lang w:val="zh-TW" w:eastAsia="zh-TW"/>
              </w:rPr>
              <w:t>】</w:t>
            </w:r>
          </w:p>
        </w:tc>
      </w:tr>
      <w:tr w14:paraId="7A43555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42B2292">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8</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62910BD">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本项目分包情况：【</w:t>
            </w:r>
            <w:r>
              <w:rPr>
                <w:rFonts w:hint="eastAsia" w:ascii="宋体" w:hAnsi="宋体" w:eastAsia="宋体" w:cs="黑体"/>
                <w:sz w:val="28"/>
                <w:szCs w:val="28"/>
                <w:lang w:val="zh-TW"/>
              </w:rPr>
              <w:t>无</w:t>
            </w:r>
            <w:r>
              <w:rPr>
                <w:rFonts w:hint="eastAsia" w:ascii="宋体" w:hAnsi="宋体" w:eastAsia="宋体" w:cs="黑体"/>
                <w:sz w:val="28"/>
                <w:szCs w:val="28"/>
                <w:lang w:val="zh-TW" w:eastAsia="zh-TW"/>
              </w:rPr>
              <w:t>】</w:t>
            </w:r>
          </w:p>
        </w:tc>
      </w:tr>
      <w:tr w14:paraId="32AB398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9496A28">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9</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335AA31">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价格文件、商务文件、技术文件：正本</w:t>
            </w:r>
            <w:r>
              <w:rPr>
                <w:rFonts w:ascii="宋体" w:hAnsi="宋体" w:eastAsia="宋体" w:cs="黑体"/>
                <w:sz w:val="28"/>
                <w:szCs w:val="28"/>
                <w:lang w:val="zh-TW"/>
              </w:rPr>
              <w:t>1</w:t>
            </w:r>
            <w:r>
              <w:rPr>
                <w:rFonts w:hint="eastAsia" w:ascii="宋体" w:hAnsi="宋体" w:eastAsia="宋体" w:cs="黑体"/>
                <w:sz w:val="28"/>
                <w:szCs w:val="28"/>
                <w:lang w:val="zh-TW" w:eastAsia="zh-TW"/>
              </w:rPr>
              <w:t>份、副本</w:t>
            </w:r>
            <w:r>
              <w:rPr>
                <w:rFonts w:ascii="宋体" w:hAnsi="宋体" w:eastAsia="宋体" w:cs="黑体"/>
                <w:sz w:val="28"/>
                <w:szCs w:val="28"/>
                <w:lang w:val="zh-TW"/>
              </w:rPr>
              <w:t>3</w:t>
            </w:r>
            <w:r>
              <w:rPr>
                <w:rFonts w:hint="eastAsia" w:ascii="宋体" w:hAnsi="宋体" w:eastAsia="宋体" w:cs="黑体"/>
                <w:sz w:val="28"/>
                <w:szCs w:val="28"/>
                <w:lang w:val="zh-TW" w:eastAsia="zh-TW"/>
              </w:rPr>
              <w:t>份；唱标信封：</w:t>
            </w:r>
            <w:r>
              <w:rPr>
                <w:rFonts w:ascii="宋体" w:hAnsi="宋体" w:eastAsia="宋体" w:cs="黑体"/>
                <w:sz w:val="28"/>
                <w:szCs w:val="28"/>
              </w:rPr>
              <w:t>1</w:t>
            </w:r>
            <w:r>
              <w:rPr>
                <w:rFonts w:hint="eastAsia" w:ascii="宋体" w:hAnsi="宋体" w:eastAsia="宋体" w:cs="黑体"/>
                <w:sz w:val="28"/>
                <w:szCs w:val="28"/>
                <w:lang w:val="zh-TW" w:eastAsia="zh-TW"/>
              </w:rPr>
              <w:t>份</w:t>
            </w:r>
          </w:p>
        </w:tc>
      </w:tr>
      <w:tr w14:paraId="1FF6E57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B3CA585">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10</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D40CE5F">
            <w:pPr>
              <w:pBdr>
                <w:top w:val="none" w:color="auto" w:sz="0" w:space="0"/>
                <w:left w:val="none" w:color="auto" w:sz="0" w:space="0"/>
                <w:bottom w:val="none" w:color="auto" w:sz="0" w:space="0"/>
                <w:right w:val="none" w:color="auto" w:sz="0" w:space="0"/>
              </w:pBdr>
              <w:spacing w:line="360" w:lineRule="auto"/>
              <w:rPr>
                <w:rFonts w:hint="default" w:ascii="宋体" w:hAnsi="宋体" w:eastAsia="宋体"/>
                <w:sz w:val="28"/>
                <w:szCs w:val="28"/>
                <w:lang w:val="en-US" w:eastAsia="zh-CN"/>
              </w:rPr>
            </w:pPr>
            <w:r>
              <w:rPr>
                <w:rFonts w:hint="eastAsia" w:ascii="宋体" w:hAnsi="宋体" w:eastAsia="宋体" w:cs="黑体"/>
                <w:sz w:val="28"/>
                <w:szCs w:val="28"/>
                <w:lang w:val="zh-TW" w:eastAsia="zh-TW"/>
              </w:rPr>
              <w:t>投标有效期：</w:t>
            </w:r>
            <w:r>
              <w:rPr>
                <w:rFonts w:ascii="宋体" w:hAnsi="宋体" w:eastAsia="宋体" w:cs="黑体"/>
                <w:sz w:val="28"/>
                <w:szCs w:val="28"/>
                <w:highlight w:val="none"/>
              </w:rPr>
              <w:t>202</w:t>
            </w:r>
            <w:r>
              <w:rPr>
                <w:rFonts w:hint="eastAsia" w:ascii="宋体" w:hAnsi="宋体" w:eastAsia="宋体" w:cs="黑体"/>
                <w:sz w:val="28"/>
                <w:szCs w:val="28"/>
                <w:highlight w:val="none"/>
                <w:lang w:val="en-US" w:eastAsia="zh-CN"/>
              </w:rPr>
              <w:t>5</w:t>
            </w:r>
            <w:r>
              <w:rPr>
                <w:rFonts w:ascii="宋体" w:hAnsi="宋体" w:eastAsia="宋体" w:cs="黑体"/>
                <w:sz w:val="28"/>
                <w:szCs w:val="28"/>
                <w:highlight w:val="none"/>
              </w:rPr>
              <w:t>.0</w:t>
            </w:r>
            <w:r>
              <w:rPr>
                <w:rFonts w:hint="eastAsia" w:ascii="宋体" w:hAnsi="宋体" w:eastAsia="宋体" w:cs="黑体"/>
                <w:sz w:val="28"/>
                <w:szCs w:val="28"/>
                <w:highlight w:val="none"/>
                <w:lang w:val="en-US" w:eastAsia="zh-CN"/>
              </w:rPr>
              <w:t>8</w:t>
            </w:r>
            <w:r>
              <w:rPr>
                <w:rFonts w:ascii="宋体" w:hAnsi="宋体" w:eastAsia="宋体" w:cs="黑体"/>
                <w:sz w:val="28"/>
                <w:szCs w:val="28"/>
                <w:highlight w:val="none"/>
              </w:rPr>
              <w:t>.</w:t>
            </w:r>
            <w:r>
              <w:rPr>
                <w:rFonts w:hint="eastAsia" w:ascii="宋体" w:hAnsi="宋体" w:eastAsia="宋体" w:cs="黑体"/>
                <w:sz w:val="28"/>
                <w:szCs w:val="28"/>
                <w:highlight w:val="none"/>
                <w:lang w:val="en-US" w:eastAsia="zh-CN"/>
              </w:rPr>
              <w:t>25</w:t>
            </w:r>
            <w:r>
              <w:rPr>
                <w:rFonts w:ascii="宋体" w:hAnsi="宋体" w:eastAsia="宋体" w:cs="黑体"/>
                <w:sz w:val="28"/>
                <w:szCs w:val="28"/>
              </w:rPr>
              <w:t>－202</w:t>
            </w:r>
            <w:r>
              <w:rPr>
                <w:rFonts w:hint="eastAsia" w:ascii="宋体" w:hAnsi="宋体" w:eastAsia="宋体" w:cs="黑体"/>
                <w:sz w:val="28"/>
                <w:szCs w:val="28"/>
                <w:lang w:val="en-US" w:eastAsia="zh-CN"/>
              </w:rPr>
              <w:t>5</w:t>
            </w:r>
            <w:r>
              <w:rPr>
                <w:rFonts w:ascii="宋体" w:hAnsi="宋体" w:eastAsia="宋体" w:cs="黑体"/>
                <w:sz w:val="28"/>
                <w:szCs w:val="28"/>
              </w:rPr>
              <w:t>.</w:t>
            </w:r>
            <w:r>
              <w:rPr>
                <w:rFonts w:hint="eastAsia" w:ascii="宋体" w:hAnsi="宋体" w:eastAsia="宋体" w:cs="黑体"/>
                <w:sz w:val="28"/>
                <w:szCs w:val="28"/>
                <w:lang w:val="en-US" w:eastAsia="zh-CN"/>
              </w:rPr>
              <w:t>10</w:t>
            </w:r>
            <w:r>
              <w:rPr>
                <w:rFonts w:ascii="宋体" w:hAnsi="宋体" w:eastAsia="宋体" w:cs="黑体"/>
                <w:sz w:val="28"/>
                <w:szCs w:val="28"/>
              </w:rPr>
              <w:t>.</w:t>
            </w:r>
            <w:r>
              <w:rPr>
                <w:rFonts w:hint="eastAsia" w:ascii="宋体" w:hAnsi="宋体" w:eastAsia="宋体" w:cs="黑体"/>
                <w:sz w:val="28"/>
                <w:szCs w:val="28"/>
                <w:lang w:val="en-US" w:eastAsia="zh-CN"/>
              </w:rPr>
              <w:t>24</w:t>
            </w:r>
          </w:p>
        </w:tc>
      </w:tr>
      <w:tr w14:paraId="49DAF73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1F33A00">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11</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6FE2867">
            <w:pPr>
              <w:pBdr>
                <w:top w:val="none" w:color="auto" w:sz="0" w:space="0"/>
                <w:left w:val="none" w:color="auto" w:sz="0" w:space="0"/>
                <w:bottom w:val="none" w:color="auto" w:sz="0" w:space="0"/>
                <w:right w:val="none" w:color="auto" w:sz="0" w:space="0"/>
              </w:pBdr>
              <w:spacing w:line="360" w:lineRule="auto"/>
              <w:rPr>
                <w:rFonts w:hint="eastAsia" w:ascii="宋体" w:hAnsi="宋体" w:eastAsia="宋体"/>
                <w:sz w:val="28"/>
                <w:szCs w:val="28"/>
                <w:lang w:eastAsia="zh-CN"/>
              </w:rPr>
            </w:pPr>
            <w:r>
              <w:rPr>
                <w:rFonts w:hint="eastAsia" w:ascii="宋体" w:hAnsi="宋体" w:eastAsia="宋体" w:cs="黑体"/>
                <w:sz w:val="28"/>
                <w:szCs w:val="28"/>
                <w:lang w:val="zh-TW" w:eastAsia="zh-TW"/>
              </w:rPr>
              <w:t>推荐中标候选人数量：</w:t>
            </w:r>
            <w:r>
              <w:rPr>
                <w:rFonts w:hint="eastAsia" w:ascii="宋体" w:hAnsi="宋体" w:eastAsia="宋体" w:cs="黑体"/>
                <w:sz w:val="28"/>
                <w:szCs w:val="28"/>
                <w:lang w:val="en-US" w:eastAsia="zh-CN"/>
              </w:rPr>
              <w:t>5</w:t>
            </w:r>
            <w:r>
              <w:rPr>
                <w:rFonts w:hint="eastAsia" w:ascii="宋体" w:hAnsi="宋体" w:eastAsia="宋体" w:cs="黑体"/>
                <w:sz w:val="28"/>
                <w:szCs w:val="28"/>
                <w:lang w:val="zh-TW" w:eastAsia="zh-TW"/>
              </w:rPr>
              <w:t>家</w:t>
            </w:r>
            <w:r>
              <w:rPr>
                <w:rFonts w:hint="eastAsia" w:ascii="宋体" w:hAnsi="宋体" w:eastAsia="宋体" w:cs="黑体"/>
                <w:sz w:val="28"/>
                <w:szCs w:val="28"/>
                <w:lang w:val="zh-TW" w:eastAsia="zh-CN"/>
              </w:rPr>
              <w:t>及以上</w:t>
            </w:r>
          </w:p>
        </w:tc>
      </w:tr>
      <w:tr w14:paraId="106B4A4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EBF14AD">
            <w:pPr>
              <w:pBdr>
                <w:top w:val="none" w:color="auto" w:sz="0" w:space="0"/>
                <w:left w:val="none" w:color="auto" w:sz="0" w:space="0"/>
                <w:bottom w:val="none" w:color="auto" w:sz="0" w:space="0"/>
                <w:right w:val="none" w:color="auto" w:sz="0" w:space="0"/>
              </w:pBdr>
              <w:spacing w:line="360" w:lineRule="auto"/>
              <w:jc w:val="center"/>
              <w:rPr>
                <w:rFonts w:ascii="宋体" w:hAnsi="宋体" w:eastAsia="宋体"/>
                <w:sz w:val="28"/>
                <w:szCs w:val="28"/>
              </w:rPr>
            </w:pPr>
            <w:r>
              <w:rPr>
                <w:rFonts w:ascii="宋体" w:hAnsi="宋体" w:eastAsia="宋体" w:cs="黑体"/>
                <w:sz w:val="28"/>
                <w:szCs w:val="28"/>
              </w:rPr>
              <w:t>12</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1E5FA10">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rPr>
            </w:pPr>
            <w:r>
              <w:rPr>
                <w:rFonts w:hint="eastAsia" w:ascii="宋体" w:hAnsi="宋体" w:eastAsia="宋体" w:cs="黑体"/>
                <w:sz w:val="28"/>
                <w:szCs w:val="28"/>
                <w:lang w:val="zh-TW" w:eastAsia="zh-TW"/>
              </w:rPr>
              <w:t>履约保证金收取：【</w:t>
            </w:r>
            <w:r>
              <w:rPr>
                <w:rFonts w:hint="eastAsia" w:ascii="宋体" w:hAnsi="宋体" w:eastAsia="宋体" w:cs="黑体"/>
                <w:sz w:val="28"/>
                <w:szCs w:val="28"/>
                <w:lang w:val="zh-TW"/>
              </w:rPr>
              <w:t>是</w:t>
            </w:r>
            <w:r>
              <w:rPr>
                <w:rFonts w:hint="eastAsia" w:ascii="宋体" w:hAnsi="宋体" w:eastAsia="宋体" w:cs="黑体"/>
                <w:sz w:val="28"/>
                <w:szCs w:val="28"/>
                <w:lang w:val="zh-TW" w:eastAsia="zh-TW"/>
              </w:rPr>
              <w:t>】（是</w:t>
            </w:r>
            <w:r>
              <w:rPr>
                <w:rFonts w:ascii="宋体" w:hAnsi="宋体" w:eastAsia="宋体" w:cs="黑体"/>
                <w:sz w:val="28"/>
                <w:szCs w:val="28"/>
              </w:rPr>
              <w:t>/</w:t>
            </w:r>
            <w:r>
              <w:rPr>
                <w:rFonts w:hint="eastAsia" w:ascii="宋体" w:hAnsi="宋体" w:eastAsia="宋体" w:cs="黑体"/>
                <w:sz w:val="28"/>
                <w:szCs w:val="28"/>
                <w:lang w:val="zh-TW" w:eastAsia="zh-TW"/>
              </w:rPr>
              <w:t>否）</w:t>
            </w:r>
          </w:p>
          <w:p w14:paraId="17DE57EE">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lang w:val="zh-TW" w:eastAsia="zh-TW"/>
              </w:rPr>
            </w:pPr>
            <w:r>
              <w:rPr>
                <w:rFonts w:hint="eastAsia" w:ascii="宋体" w:hAnsi="宋体" w:eastAsia="宋体" w:cs="黑体"/>
                <w:sz w:val="28"/>
                <w:szCs w:val="28"/>
                <w:lang w:val="zh-TW" w:eastAsia="zh-TW"/>
              </w:rPr>
              <w:t>履约保证金金额：合同总价的</w:t>
            </w:r>
            <w:r>
              <w:rPr>
                <w:rFonts w:hint="eastAsia" w:ascii="宋体" w:hAnsi="宋体" w:eastAsia="宋体" w:cs="黑体"/>
                <w:sz w:val="28"/>
                <w:szCs w:val="28"/>
              </w:rPr>
              <w:t>【2】</w:t>
            </w:r>
            <w:r>
              <w:rPr>
                <w:rFonts w:ascii="宋体" w:hAnsi="宋体" w:eastAsia="宋体" w:cs="黑体"/>
                <w:sz w:val="28"/>
                <w:szCs w:val="28"/>
              </w:rPr>
              <w:t>%</w:t>
            </w:r>
          </w:p>
        </w:tc>
      </w:tr>
      <w:tr w14:paraId="5DAF4AC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30" w:hRule="atLeast"/>
          <w:jc w:val="center"/>
        </w:trPr>
        <w:tc>
          <w:tcPr>
            <w:tcW w:w="74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0ECE6FB">
            <w:pPr>
              <w:pBdr>
                <w:top w:val="none" w:color="auto" w:sz="0" w:space="0"/>
                <w:left w:val="none" w:color="auto" w:sz="0" w:space="0"/>
                <w:bottom w:val="none" w:color="auto" w:sz="0" w:space="0"/>
                <w:right w:val="none" w:color="auto" w:sz="0" w:space="0"/>
              </w:pBdr>
              <w:spacing w:line="360" w:lineRule="auto"/>
              <w:jc w:val="center"/>
              <w:rPr>
                <w:rFonts w:hint="eastAsia" w:ascii="宋体" w:hAnsi="宋体" w:eastAsia="宋体" w:cs="黑体"/>
                <w:sz w:val="28"/>
                <w:szCs w:val="28"/>
              </w:rPr>
            </w:pPr>
            <w:r>
              <w:rPr>
                <w:rFonts w:hint="eastAsia" w:ascii="宋体" w:hAnsi="宋体" w:eastAsia="宋体" w:cs="黑体"/>
                <w:sz w:val="28"/>
                <w:szCs w:val="28"/>
              </w:rPr>
              <w:t>1</w:t>
            </w:r>
            <w:r>
              <w:rPr>
                <w:rFonts w:ascii="宋体" w:hAnsi="宋体" w:eastAsia="宋体" w:cs="黑体"/>
                <w:sz w:val="28"/>
                <w:szCs w:val="28"/>
              </w:rPr>
              <w:t>3</w:t>
            </w:r>
          </w:p>
        </w:tc>
        <w:tc>
          <w:tcPr>
            <w:tcW w:w="755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734E9E3">
            <w:pPr>
              <w:pBdr>
                <w:top w:val="none" w:color="auto" w:sz="0" w:space="0"/>
                <w:left w:val="none" w:color="auto" w:sz="0" w:space="0"/>
                <w:bottom w:val="none" w:color="auto" w:sz="0" w:space="0"/>
                <w:right w:val="none" w:color="auto" w:sz="0" w:space="0"/>
              </w:pBdr>
              <w:spacing w:line="360" w:lineRule="auto"/>
              <w:rPr>
                <w:rFonts w:ascii="宋体" w:hAnsi="宋体" w:eastAsia="宋体" w:cs="黑体"/>
                <w:sz w:val="28"/>
                <w:szCs w:val="28"/>
                <w:lang w:val="zh-TW" w:eastAsia="zh-TW"/>
              </w:rPr>
            </w:pPr>
            <w:r>
              <w:rPr>
                <w:rFonts w:ascii="宋体" w:hAnsi="宋体" w:eastAsia="宋体" w:cs="黑体"/>
                <w:sz w:val="28"/>
                <w:szCs w:val="28"/>
                <w:lang w:val="zh-TW" w:eastAsia="zh-TW"/>
              </w:rPr>
              <w:t>开标时间：</w:t>
            </w:r>
            <w:r>
              <w:rPr>
                <w:rFonts w:ascii="宋体" w:hAnsi="宋体" w:eastAsia="宋体" w:cs="黑体"/>
                <w:sz w:val="28"/>
                <w:szCs w:val="28"/>
                <w:highlight w:val="none"/>
                <w:lang w:val="zh-TW" w:eastAsia="zh-TW"/>
              </w:rPr>
              <w:t>202</w:t>
            </w:r>
            <w:r>
              <w:rPr>
                <w:rFonts w:hint="eastAsia" w:ascii="宋体" w:hAnsi="宋体" w:eastAsia="宋体" w:cs="黑体"/>
                <w:sz w:val="28"/>
                <w:szCs w:val="28"/>
                <w:highlight w:val="none"/>
                <w:lang w:val="en-US" w:eastAsia="zh-CN"/>
              </w:rPr>
              <w:t>5</w:t>
            </w:r>
            <w:r>
              <w:rPr>
                <w:rFonts w:ascii="宋体" w:hAnsi="宋体" w:eastAsia="宋体" w:cs="黑体"/>
                <w:sz w:val="28"/>
                <w:szCs w:val="28"/>
                <w:highlight w:val="none"/>
                <w:lang w:val="zh-TW" w:eastAsia="zh-TW"/>
              </w:rPr>
              <w:t>年0</w:t>
            </w:r>
            <w:r>
              <w:rPr>
                <w:rFonts w:hint="eastAsia" w:ascii="宋体" w:hAnsi="宋体" w:eastAsia="宋体" w:cs="黑体"/>
                <w:sz w:val="28"/>
                <w:szCs w:val="28"/>
                <w:highlight w:val="none"/>
                <w:lang w:val="en-US" w:eastAsia="zh-CN"/>
              </w:rPr>
              <w:t>8</w:t>
            </w:r>
            <w:r>
              <w:rPr>
                <w:rFonts w:ascii="宋体" w:hAnsi="宋体" w:eastAsia="宋体" w:cs="黑体"/>
                <w:sz w:val="28"/>
                <w:szCs w:val="28"/>
                <w:highlight w:val="none"/>
                <w:lang w:val="zh-TW" w:eastAsia="zh-TW"/>
              </w:rPr>
              <w:t>月</w:t>
            </w:r>
            <w:r>
              <w:rPr>
                <w:rFonts w:hint="eastAsia" w:ascii="宋体" w:hAnsi="宋体" w:eastAsia="宋体" w:cs="黑体"/>
                <w:sz w:val="28"/>
                <w:szCs w:val="28"/>
                <w:highlight w:val="none"/>
                <w:lang w:val="en-US" w:eastAsia="zh-CN"/>
              </w:rPr>
              <w:t>25</w:t>
            </w:r>
            <w:r>
              <w:rPr>
                <w:rFonts w:ascii="宋体" w:hAnsi="宋体" w:eastAsia="宋体" w:cs="黑体"/>
                <w:sz w:val="28"/>
                <w:szCs w:val="28"/>
                <w:highlight w:val="none"/>
                <w:lang w:val="zh-TW" w:eastAsia="zh-TW"/>
              </w:rPr>
              <w:t>日09时</w:t>
            </w:r>
            <w:r>
              <w:rPr>
                <w:rFonts w:hint="eastAsia" w:ascii="宋体" w:hAnsi="宋体" w:eastAsia="宋体" w:cs="黑体"/>
                <w:sz w:val="28"/>
                <w:szCs w:val="28"/>
                <w:highlight w:val="none"/>
                <w:lang w:val="en-US" w:eastAsia="zh-CN"/>
              </w:rPr>
              <w:t>30</w:t>
            </w:r>
            <w:r>
              <w:rPr>
                <w:rFonts w:ascii="宋体" w:hAnsi="宋体" w:eastAsia="宋体" w:cs="黑体"/>
                <w:sz w:val="28"/>
                <w:szCs w:val="28"/>
                <w:highlight w:val="none"/>
                <w:lang w:val="zh-TW" w:eastAsia="zh-TW"/>
              </w:rPr>
              <w:t>分（北京时间）</w:t>
            </w:r>
            <w:r>
              <w:rPr>
                <w:rFonts w:ascii="宋体" w:hAnsi="宋体" w:eastAsia="宋体" w:cs="黑体"/>
                <w:sz w:val="28"/>
                <w:szCs w:val="28"/>
                <w:lang w:val="zh-TW" w:eastAsia="zh-TW"/>
              </w:rPr>
              <w:t>。</w:t>
            </w:r>
          </w:p>
          <w:p w14:paraId="47A7B822">
            <w:pPr>
              <w:pBdr>
                <w:top w:val="none" w:color="auto" w:sz="0" w:space="0"/>
                <w:left w:val="none" w:color="auto" w:sz="0" w:space="0"/>
                <w:bottom w:val="none" w:color="auto" w:sz="0" w:space="0"/>
                <w:right w:val="none" w:color="auto" w:sz="0" w:space="0"/>
              </w:pBdr>
              <w:spacing w:line="360" w:lineRule="auto"/>
              <w:rPr>
                <w:rFonts w:hint="eastAsia" w:ascii="宋体" w:hAnsi="宋体" w:eastAsia="宋体" w:cs="黑体"/>
                <w:sz w:val="28"/>
                <w:szCs w:val="28"/>
                <w:lang w:val="zh-TW" w:eastAsia="zh-TW"/>
              </w:rPr>
            </w:pPr>
            <w:r>
              <w:rPr>
                <w:rFonts w:ascii="宋体" w:hAnsi="宋体" w:eastAsia="宋体" w:cs="黑体"/>
                <w:sz w:val="28"/>
                <w:szCs w:val="28"/>
                <w:lang w:val="zh-TW" w:eastAsia="zh-TW"/>
              </w:rPr>
              <w:t>开标地点：浙江省衢州市柯城区世纪大道889号康德药业。</w:t>
            </w:r>
          </w:p>
        </w:tc>
      </w:tr>
      <w:tr w14:paraId="18935EF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30" w:hRule="atLeast"/>
          <w:jc w:val="center"/>
        </w:trPr>
        <w:tc>
          <w:tcPr>
            <w:tcW w:w="8299" w:type="dxa"/>
            <w:gridSpan w:val="2"/>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C7B1084">
            <w:p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cs="黑体"/>
                <w:sz w:val="28"/>
                <w:szCs w:val="28"/>
                <w:lang w:val="zh-TW" w:eastAsia="zh-TW"/>
              </w:rPr>
              <w:t>适用于本供应商须知的额外增加的变动：无</w:t>
            </w:r>
          </w:p>
        </w:tc>
      </w:tr>
    </w:tbl>
    <w:p w14:paraId="4B97223B">
      <w:pPr>
        <w:pStyle w:val="2"/>
        <w:pBdr>
          <w:top w:val="none" w:color="auto" w:sz="0" w:space="0"/>
          <w:left w:val="none" w:color="auto" w:sz="0" w:space="0"/>
          <w:bottom w:val="none" w:color="auto" w:sz="0" w:space="0"/>
          <w:right w:val="none" w:color="auto" w:sz="0" w:space="0"/>
        </w:pBdr>
        <w:spacing w:before="0" w:after="0" w:line="360" w:lineRule="auto"/>
        <w:jc w:val="both"/>
        <w:rPr>
          <w:rStyle w:val="31"/>
          <w:rFonts w:ascii="宋体" w:hAnsi="宋体" w:eastAsia="宋体" w:cs="宋体"/>
          <w:b w:val="0"/>
          <w:bCs w:val="0"/>
          <w:sz w:val="28"/>
          <w:szCs w:val="28"/>
          <w:lang w:val="zh-TW" w:eastAsia="zh-TW"/>
        </w:rPr>
        <w:sectPr>
          <w:pgSz w:w="11900" w:h="16840"/>
          <w:pgMar w:top="1440" w:right="1797" w:bottom="1440" w:left="1797" w:header="851" w:footer="992" w:gutter="0"/>
          <w:cols w:space="720" w:num="1"/>
          <w:rtlGutter w:val="1"/>
        </w:sectPr>
      </w:pPr>
    </w:p>
    <w:p w14:paraId="02ABF8E6">
      <w:pPr>
        <w:pStyle w:val="2"/>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b w:val="0"/>
          <w:bCs w:val="0"/>
          <w:sz w:val="28"/>
          <w:szCs w:val="28"/>
          <w:lang w:val="zh-TW" w:eastAsia="zh-TW"/>
        </w:rPr>
      </w:pPr>
      <w:bookmarkStart w:id="5" w:name="_Toc136294792"/>
      <w:r>
        <w:rPr>
          <w:rStyle w:val="31"/>
          <w:rFonts w:hint="eastAsia" w:ascii="宋体" w:hAnsi="宋体" w:eastAsia="宋体" w:cs="宋体"/>
          <w:sz w:val="28"/>
          <w:szCs w:val="28"/>
          <w:lang w:val="zh-TW" w:eastAsia="zh-TW"/>
        </w:rPr>
        <w:t>第三章</w:t>
      </w:r>
      <w:r>
        <w:rPr>
          <w:rStyle w:val="31"/>
          <w:rFonts w:ascii="宋体" w:hAnsi="宋体" w:eastAsia="宋体" w:cs="宋体"/>
          <w:sz w:val="28"/>
          <w:szCs w:val="28"/>
          <w:lang w:val="zh-TW" w:eastAsia="zh-TW"/>
        </w:rPr>
        <w:t xml:space="preserve"> </w:t>
      </w:r>
      <w:r>
        <w:rPr>
          <w:rStyle w:val="31"/>
          <w:rFonts w:hint="eastAsia" w:ascii="宋体" w:hAnsi="宋体" w:eastAsia="宋体" w:cs="宋体"/>
          <w:sz w:val="28"/>
          <w:szCs w:val="28"/>
          <w:lang w:val="zh-TW" w:eastAsia="zh-TW"/>
        </w:rPr>
        <w:t>投标人须知</w:t>
      </w:r>
      <w:bookmarkEnd w:id="5"/>
    </w:p>
    <w:p w14:paraId="282B27D8">
      <w:pPr>
        <w:pStyle w:val="4"/>
        <w:pBdr>
          <w:top w:val="none" w:color="auto" w:sz="0" w:space="0"/>
          <w:left w:val="none" w:color="auto" w:sz="0" w:space="0"/>
          <w:bottom w:val="none" w:color="auto" w:sz="0" w:space="0"/>
          <w:right w:val="none" w:color="auto" w:sz="0" w:space="0"/>
        </w:pBdr>
        <w:spacing w:before="0" w:after="0" w:line="360" w:lineRule="auto"/>
        <w:jc w:val="left"/>
        <w:rPr>
          <w:rStyle w:val="31"/>
          <w:rFonts w:ascii="宋体" w:hAnsi="宋体" w:eastAsia="宋体" w:cs="宋体"/>
          <w:sz w:val="28"/>
          <w:szCs w:val="28"/>
          <w:lang w:val="zh-TW" w:eastAsia="zh-TW"/>
        </w:rPr>
      </w:pPr>
      <w:bookmarkStart w:id="6" w:name="_Toc136294793"/>
      <w:r>
        <w:rPr>
          <w:rStyle w:val="31"/>
          <w:rFonts w:hint="eastAsia" w:ascii="宋体" w:hAnsi="宋体" w:eastAsia="宋体" w:cs="宋体"/>
          <w:sz w:val="28"/>
          <w:szCs w:val="28"/>
          <w:lang w:val="zh-TW" w:eastAsia="zh-TW"/>
        </w:rPr>
        <w:t>一、说明</w:t>
      </w:r>
      <w:bookmarkEnd w:id="6"/>
    </w:p>
    <w:p w14:paraId="325365F6">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w:t>
      </w:r>
      <w:r>
        <w:rPr>
          <w:rStyle w:val="31"/>
          <w:rFonts w:hint="eastAsia" w:ascii="宋体" w:hAnsi="宋体" w:cs="宋体"/>
          <w:b/>
          <w:bCs/>
          <w:sz w:val="28"/>
          <w:szCs w:val="28"/>
          <w:lang w:val="zh-TW" w:eastAsia="zh-TW"/>
        </w:rPr>
        <w:t>招标人、招标代理机构、招标方及合格的投标人</w:t>
      </w:r>
    </w:p>
    <w:p w14:paraId="4CF79C9B">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lang w:eastAsia="zh-TW"/>
        </w:rPr>
      </w:pPr>
      <w:r>
        <w:rPr>
          <w:rStyle w:val="31"/>
          <w:rFonts w:ascii="宋体" w:hAnsi="宋体" w:cs="宋体"/>
          <w:sz w:val="28"/>
          <w:szCs w:val="28"/>
        </w:rPr>
        <w:t>1.1</w:t>
      </w:r>
      <w:r>
        <w:rPr>
          <w:rStyle w:val="31"/>
          <w:rFonts w:hint="eastAsia" w:ascii="宋体" w:hAnsi="宋体" w:cs="宋体"/>
          <w:sz w:val="28"/>
          <w:szCs w:val="28"/>
          <w:lang w:val="zh-TW" w:eastAsia="zh-TW"/>
        </w:rPr>
        <w:t>招标人：浙江康德药业集团股份有限公司</w:t>
      </w:r>
      <w:r>
        <w:rPr>
          <w:rStyle w:val="31"/>
          <w:rFonts w:hint="eastAsia" w:ascii="宋体" w:hAnsi="宋体" w:cs="宋体"/>
          <w:sz w:val="28"/>
          <w:szCs w:val="28"/>
          <w:lang w:val="zh-TW"/>
        </w:rPr>
        <w:t>。</w:t>
      </w:r>
    </w:p>
    <w:p w14:paraId="59904BBC">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rPr>
      </w:pPr>
      <w:r>
        <w:rPr>
          <w:rStyle w:val="31"/>
          <w:rFonts w:ascii="宋体" w:hAnsi="宋体" w:cs="宋体"/>
          <w:sz w:val="28"/>
          <w:szCs w:val="28"/>
        </w:rPr>
        <w:t>1.2</w:t>
      </w:r>
      <w:r>
        <w:rPr>
          <w:rStyle w:val="31"/>
          <w:rFonts w:hint="eastAsia" w:ascii="宋体" w:hAnsi="宋体" w:cs="宋体"/>
          <w:sz w:val="28"/>
          <w:szCs w:val="28"/>
          <w:lang w:val="zh-TW" w:eastAsia="zh-TW"/>
        </w:rPr>
        <w:t>招标代理机构：【</w:t>
      </w:r>
      <w:r>
        <w:rPr>
          <w:rStyle w:val="31"/>
          <w:rFonts w:hint="eastAsia" w:ascii="宋体" w:hAnsi="宋体" w:cs="宋体"/>
          <w:sz w:val="28"/>
          <w:szCs w:val="28"/>
          <w:lang w:val="zh-TW"/>
        </w:rPr>
        <w:t>无</w:t>
      </w:r>
      <w:r>
        <w:rPr>
          <w:rStyle w:val="31"/>
          <w:rFonts w:hint="eastAsia" w:ascii="宋体" w:hAnsi="宋体" w:cs="宋体"/>
          <w:sz w:val="28"/>
          <w:szCs w:val="28"/>
          <w:lang w:val="zh-TW" w:eastAsia="zh-TW"/>
        </w:rPr>
        <w:t>】。</w:t>
      </w:r>
    </w:p>
    <w:p w14:paraId="6EC5FBA1">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rPr>
      </w:pPr>
      <w:r>
        <w:rPr>
          <w:rStyle w:val="31"/>
          <w:rFonts w:ascii="宋体" w:hAnsi="宋体" w:cs="宋体"/>
          <w:sz w:val="28"/>
          <w:szCs w:val="28"/>
        </w:rPr>
        <w:t>1.3</w:t>
      </w:r>
      <w:r>
        <w:rPr>
          <w:rStyle w:val="31"/>
          <w:rFonts w:hint="eastAsia" w:ascii="宋体" w:hAnsi="宋体" w:cs="宋体"/>
          <w:sz w:val="28"/>
          <w:szCs w:val="28"/>
          <w:lang w:val="zh-TW" w:eastAsia="zh-TW"/>
        </w:rPr>
        <w:t>买方：浙江康德药业集团股份有限公司（以下简称甲方）。</w:t>
      </w:r>
    </w:p>
    <w:p w14:paraId="65E50558">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rPr>
      </w:pPr>
      <w:r>
        <w:rPr>
          <w:rStyle w:val="31"/>
          <w:rFonts w:ascii="宋体" w:hAnsi="宋体" w:cs="宋体"/>
          <w:sz w:val="28"/>
          <w:szCs w:val="28"/>
        </w:rPr>
        <w:t>1.4</w:t>
      </w:r>
      <w:r>
        <w:rPr>
          <w:rStyle w:val="31"/>
          <w:rFonts w:hint="eastAsia" w:ascii="宋体" w:hAnsi="宋体" w:cs="宋体"/>
          <w:sz w:val="28"/>
          <w:szCs w:val="28"/>
          <w:lang w:val="zh-TW" w:eastAsia="zh-TW"/>
        </w:rPr>
        <w:t>卖方：中标人（以下简称乙方）。</w:t>
      </w:r>
    </w:p>
    <w:p w14:paraId="314C6B66">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rPr>
      </w:pPr>
      <w:r>
        <w:rPr>
          <w:rStyle w:val="31"/>
          <w:rFonts w:ascii="宋体" w:hAnsi="宋体" w:cs="宋体"/>
          <w:sz w:val="28"/>
          <w:szCs w:val="28"/>
        </w:rPr>
        <w:t>1.5</w:t>
      </w:r>
      <w:r>
        <w:rPr>
          <w:rStyle w:val="31"/>
          <w:rFonts w:hint="eastAsia" w:ascii="宋体" w:hAnsi="宋体" w:cs="宋体"/>
          <w:sz w:val="28"/>
          <w:szCs w:val="28"/>
          <w:lang w:val="zh-TW" w:eastAsia="zh-TW"/>
        </w:rPr>
        <w:t>合格的投标人：</w:t>
      </w:r>
    </w:p>
    <w:p w14:paraId="47EA92F6">
      <w:pPr>
        <w:pBdr>
          <w:top w:val="none" w:color="auto" w:sz="0" w:space="0"/>
          <w:left w:val="none" w:color="auto" w:sz="0" w:space="0"/>
          <w:bottom w:val="none" w:color="auto" w:sz="0" w:space="0"/>
          <w:right w:val="none" w:color="auto" w:sz="0" w:space="0"/>
        </w:pBdr>
        <w:spacing w:line="360" w:lineRule="auto"/>
        <w:ind w:left="844" w:leftChars="402"/>
        <w:jc w:val="left"/>
        <w:rPr>
          <w:rStyle w:val="31"/>
          <w:rFonts w:ascii="宋体" w:hAnsi="宋体" w:eastAsia="宋体" w:cs="宋体"/>
          <w:sz w:val="28"/>
          <w:szCs w:val="28"/>
          <w:lang w:val="zh-TW" w:eastAsia="zh-TW"/>
        </w:rPr>
      </w:pPr>
      <w:r>
        <w:rPr>
          <w:rStyle w:val="31"/>
          <w:rFonts w:ascii="宋体" w:hAnsi="宋体" w:eastAsia="宋体" w:cs="宋体"/>
          <w:sz w:val="28"/>
          <w:szCs w:val="28"/>
          <w:lang w:val="zh-TW" w:eastAsia="zh-TW"/>
        </w:rPr>
        <w:t>1.5.1</w:t>
      </w:r>
      <w:r>
        <w:rPr>
          <w:rStyle w:val="31"/>
          <w:rFonts w:hint="eastAsia" w:ascii="宋体" w:hAnsi="宋体" w:eastAsia="宋体" w:cs="宋体"/>
          <w:sz w:val="28"/>
          <w:szCs w:val="28"/>
          <w:lang w:val="zh-TW" w:eastAsia="zh-TW"/>
        </w:rPr>
        <w:t>投标人在法律上和财务上独立合法运作，具有法人地位和独立承担民事责任的能力。</w:t>
      </w:r>
    </w:p>
    <w:p w14:paraId="6950381C">
      <w:pPr>
        <w:pBdr>
          <w:top w:val="none" w:color="auto" w:sz="0" w:space="0"/>
          <w:left w:val="none" w:color="auto" w:sz="0" w:space="0"/>
          <w:bottom w:val="none" w:color="auto" w:sz="0" w:space="0"/>
          <w:right w:val="none" w:color="auto" w:sz="0" w:space="0"/>
        </w:pBdr>
        <w:spacing w:line="360" w:lineRule="auto"/>
        <w:ind w:left="844" w:leftChars="402"/>
        <w:jc w:val="left"/>
        <w:rPr>
          <w:rStyle w:val="31"/>
          <w:rFonts w:ascii="宋体" w:hAnsi="宋体" w:eastAsia="宋体" w:cs="宋体"/>
          <w:sz w:val="28"/>
          <w:szCs w:val="28"/>
          <w:lang w:val="zh-TW" w:eastAsia="zh-TW"/>
        </w:rPr>
      </w:pPr>
      <w:r>
        <w:rPr>
          <w:rStyle w:val="31"/>
          <w:rFonts w:ascii="宋体" w:hAnsi="宋体" w:eastAsia="宋体" w:cs="宋体"/>
          <w:sz w:val="28"/>
          <w:szCs w:val="28"/>
          <w:lang w:val="zh-TW" w:eastAsia="zh-TW"/>
        </w:rPr>
        <w:t>1.5.2</w:t>
      </w:r>
      <w:r>
        <w:rPr>
          <w:rStyle w:val="31"/>
          <w:rFonts w:hint="eastAsia" w:ascii="宋体" w:hAnsi="宋体" w:eastAsia="宋体" w:cs="宋体"/>
          <w:sz w:val="28"/>
          <w:szCs w:val="28"/>
          <w:lang w:val="zh-TW" w:eastAsia="zh-TW"/>
        </w:rPr>
        <w:t>投标人具有良好的银行资信和商业信誉，具有健全的财务会计制度，没有处于被责令停业或破产状态，且资产未被重组、接管和冻结。</w:t>
      </w:r>
    </w:p>
    <w:p w14:paraId="294716A9">
      <w:pPr>
        <w:pBdr>
          <w:top w:val="none" w:color="auto" w:sz="0" w:space="0"/>
          <w:left w:val="none" w:color="auto" w:sz="0" w:space="0"/>
          <w:bottom w:val="none" w:color="auto" w:sz="0" w:space="0"/>
          <w:right w:val="none" w:color="auto" w:sz="0" w:space="0"/>
        </w:pBdr>
        <w:spacing w:line="360" w:lineRule="auto"/>
        <w:ind w:left="844" w:leftChars="402"/>
        <w:jc w:val="left"/>
        <w:rPr>
          <w:rStyle w:val="31"/>
          <w:rFonts w:ascii="宋体" w:hAnsi="宋体" w:eastAsia="宋体" w:cs="宋体"/>
          <w:sz w:val="28"/>
          <w:szCs w:val="28"/>
          <w:lang w:val="zh-TW" w:eastAsia="zh-TW"/>
        </w:rPr>
      </w:pPr>
      <w:r>
        <w:rPr>
          <w:rStyle w:val="31"/>
          <w:rFonts w:ascii="宋体" w:hAnsi="宋体" w:eastAsia="宋体" w:cs="宋体"/>
          <w:sz w:val="28"/>
          <w:szCs w:val="28"/>
          <w:lang w:val="zh-TW" w:eastAsia="zh-TW"/>
        </w:rPr>
        <w:t>1.5.3</w:t>
      </w:r>
      <w:r>
        <w:rPr>
          <w:rStyle w:val="31"/>
          <w:rFonts w:hint="eastAsia" w:ascii="宋体" w:hAnsi="宋体" w:eastAsia="宋体" w:cs="宋体"/>
          <w:sz w:val="28"/>
          <w:szCs w:val="28"/>
          <w:lang w:val="zh-TW" w:eastAsia="zh-TW"/>
        </w:rPr>
        <w:t>投标人具有履行合同所必需的设备和专业技术能力，具备相应资质条件。</w:t>
      </w:r>
    </w:p>
    <w:p w14:paraId="6E8E9063">
      <w:pPr>
        <w:pBdr>
          <w:top w:val="none" w:color="auto" w:sz="0" w:space="0"/>
          <w:left w:val="none" w:color="auto" w:sz="0" w:space="0"/>
          <w:bottom w:val="none" w:color="auto" w:sz="0" w:space="0"/>
          <w:right w:val="none" w:color="auto" w:sz="0" w:space="0"/>
        </w:pBdr>
        <w:spacing w:line="360" w:lineRule="auto"/>
        <w:ind w:left="844" w:leftChars="402"/>
        <w:jc w:val="left"/>
        <w:rPr>
          <w:rStyle w:val="31"/>
          <w:rFonts w:ascii="宋体" w:hAnsi="宋体" w:eastAsia="宋体" w:cs="宋体"/>
          <w:sz w:val="28"/>
          <w:szCs w:val="28"/>
          <w:lang w:val="zh-TW" w:eastAsia="zh-TW"/>
        </w:rPr>
      </w:pPr>
      <w:r>
        <w:rPr>
          <w:rStyle w:val="31"/>
          <w:rFonts w:ascii="宋体" w:hAnsi="宋体" w:eastAsia="宋体" w:cs="宋体"/>
          <w:sz w:val="28"/>
          <w:szCs w:val="28"/>
          <w:lang w:val="zh-TW"/>
        </w:rPr>
        <w:t>1.5.4</w:t>
      </w:r>
      <w:r>
        <w:rPr>
          <w:rStyle w:val="31"/>
          <w:rFonts w:hint="eastAsia" w:ascii="宋体" w:hAnsi="宋体" w:eastAsia="宋体" w:cs="宋体"/>
          <w:sz w:val="28"/>
          <w:szCs w:val="28"/>
          <w:lang w:val="zh-TW" w:eastAsia="zh-TW"/>
        </w:rPr>
        <w:t>投标人具有依法缴纳税收和社会保障资金的良好记录。</w:t>
      </w:r>
    </w:p>
    <w:p w14:paraId="1C5A73CC">
      <w:pPr>
        <w:pBdr>
          <w:top w:val="none" w:color="auto" w:sz="0" w:space="0"/>
          <w:left w:val="none" w:color="auto" w:sz="0" w:space="0"/>
          <w:bottom w:val="none" w:color="auto" w:sz="0" w:space="0"/>
          <w:right w:val="none" w:color="auto" w:sz="0" w:space="0"/>
        </w:pBdr>
        <w:spacing w:line="360" w:lineRule="auto"/>
        <w:ind w:left="844" w:leftChars="402"/>
        <w:jc w:val="left"/>
        <w:rPr>
          <w:rStyle w:val="31"/>
          <w:rFonts w:ascii="宋体" w:hAnsi="宋体" w:eastAsia="宋体" w:cs="宋体"/>
          <w:sz w:val="28"/>
          <w:szCs w:val="28"/>
          <w:lang w:val="zh-TW" w:eastAsia="zh-TW"/>
        </w:rPr>
      </w:pPr>
      <w:r>
        <w:rPr>
          <w:rStyle w:val="31"/>
          <w:rFonts w:ascii="宋体" w:hAnsi="宋体" w:eastAsia="宋体" w:cs="宋体"/>
          <w:sz w:val="28"/>
          <w:szCs w:val="28"/>
          <w:lang w:val="zh-TW"/>
        </w:rPr>
        <w:t>1.5.5</w:t>
      </w:r>
      <w:r>
        <w:rPr>
          <w:rStyle w:val="31"/>
          <w:rFonts w:hint="eastAsia" w:ascii="宋体" w:hAnsi="宋体" w:eastAsia="宋体" w:cs="宋体"/>
          <w:sz w:val="28"/>
          <w:szCs w:val="28"/>
          <w:lang w:val="zh-TW" w:eastAsia="zh-TW"/>
        </w:rPr>
        <w:t>投标人须遵守国家有关法律、法规、规章和浙江省有关规章。</w:t>
      </w:r>
    </w:p>
    <w:p w14:paraId="5DA353CF">
      <w:pPr>
        <w:pBdr>
          <w:top w:val="none" w:color="auto" w:sz="0" w:space="0"/>
          <w:left w:val="none" w:color="auto" w:sz="0" w:space="0"/>
          <w:bottom w:val="none" w:color="auto" w:sz="0" w:space="0"/>
          <w:right w:val="none" w:color="auto" w:sz="0" w:space="0"/>
        </w:pBdr>
        <w:spacing w:line="360" w:lineRule="auto"/>
        <w:ind w:left="844" w:leftChars="402"/>
        <w:jc w:val="left"/>
        <w:rPr>
          <w:rFonts w:ascii="宋体" w:hAnsi="宋体" w:eastAsia="宋体" w:cs="宋体"/>
          <w:sz w:val="28"/>
          <w:szCs w:val="28"/>
          <w:lang w:val="zh-TW" w:eastAsia="zh-TW"/>
        </w:rPr>
      </w:pPr>
      <w:r>
        <w:rPr>
          <w:rStyle w:val="31"/>
          <w:rFonts w:ascii="宋体" w:hAnsi="宋体" w:eastAsia="宋体" w:cs="宋体"/>
          <w:sz w:val="28"/>
          <w:szCs w:val="28"/>
          <w:lang w:val="zh-TW" w:eastAsia="zh-TW"/>
        </w:rPr>
        <w:t>1.5.6</w:t>
      </w:r>
      <w:r>
        <w:rPr>
          <w:rStyle w:val="31"/>
          <w:rFonts w:hint="eastAsia" w:ascii="宋体" w:hAnsi="宋体" w:eastAsia="宋体" w:cs="宋体"/>
          <w:sz w:val="28"/>
          <w:szCs w:val="28"/>
          <w:lang w:val="zh-TW" w:eastAsia="zh-TW"/>
        </w:rPr>
        <w:t>投标人不属于“信用中国”网站（</w:t>
      </w:r>
      <w:r>
        <w:rPr>
          <w:rStyle w:val="31"/>
          <w:rFonts w:ascii="宋体" w:hAnsi="宋体" w:eastAsia="宋体" w:cs="宋体"/>
          <w:sz w:val="28"/>
          <w:szCs w:val="28"/>
          <w:lang w:val="zh-TW" w:eastAsia="zh-TW"/>
        </w:rPr>
        <w:t>www.creditchina.gov.cn</w:t>
      </w:r>
      <w:r>
        <w:rPr>
          <w:rStyle w:val="31"/>
          <w:rFonts w:hint="eastAsia" w:ascii="宋体" w:hAnsi="宋体" w:eastAsia="宋体" w:cs="宋体"/>
          <w:sz w:val="28"/>
          <w:szCs w:val="28"/>
          <w:lang w:val="zh-TW" w:eastAsia="zh-TW"/>
        </w:rPr>
        <w:t>）中列入失信被执行人和重大税收违法案件当事人名单的供应商。</w:t>
      </w:r>
    </w:p>
    <w:p w14:paraId="43207A76">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rPr>
      </w:pPr>
      <w:r>
        <w:rPr>
          <w:rStyle w:val="31"/>
          <w:rFonts w:ascii="宋体" w:hAnsi="宋体" w:cs="宋体"/>
          <w:sz w:val="28"/>
          <w:szCs w:val="28"/>
        </w:rPr>
        <w:t>1.6</w:t>
      </w:r>
      <w:r>
        <w:rPr>
          <w:rStyle w:val="31"/>
          <w:rFonts w:hint="eastAsia" w:ascii="宋体" w:hAnsi="宋体" w:cs="宋体"/>
          <w:sz w:val="28"/>
          <w:szCs w:val="28"/>
          <w:lang w:val="zh-TW" w:eastAsia="zh-TW"/>
        </w:rPr>
        <w:t>投标人在投标过程中不得向招标采购单位提供、给予任何有价值的物品，影响其正常决策行为。一经发现，取消其投标人资格。</w:t>
      </w:r>
    </w:p>
    <w:p w14:paraId="28CA6CF4">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rPr>
      </w:pPr>
      <w:r>
        <w:rPr>
          <w:rStyle w:val="31"/>
          <w:rFonts w:ascii="宋体" w:hAnsi="宋体" w:cs="宋体"/>
          <w:sz w:val="28"/>
          <w:szCs w:val="28"/>
        </w:rPr>
        <w:t>1.7</w:t>
      </w:r>
      <w:r>
        <w:rPr>
          <w:rStyle w:val="31"/>
          <w:rFonts w:hint="eastAsia" w:ascii="宋体" w:hAnsi="宋体" w:cs="宋体"/>
          <w:sz w:val="28"/>
          <w:szCs w:val="28"/>
          <w:lang w:val="zh-TW" w:eastAsia="zh-TW"/>
        </w:rPr>
        <w:t>招标采购单位在任何时候发现投标人提交的投标文件内容有下列情形之一时，有权依法追究投标人的责任：</w:t>
      </w:r>
    </w:p>
    <w:p w14:paraId="65ADBD5A">
      <w:pPr>
        <w:pStyle w:val="32"/>
        <w:pBdr>
          <w:top w:val="none" w:color="auto" w:sz="0" w:space="0"/>
          <w:left w:val="none" w:color="auto" w:sz="0" w:space="0"/>
          <w:bottom w:val="none" w:color="auto" w:sz="0" w:space="0"/>
          <w:right w:val="none" w:color="auto" w:sz="0" w:space="0"/>
        </w:pBdr>
        <w:spacing w:line="360" w:lineRule="auto"/>
        <w:ind w:left="850"/>
        <w:rPr>
          <w:rStyle w:val="31"/>
          <w:rFonts w:ascii="宋体" w:hAnsi="宋体" w:cs="宋体"/>
          <w:sz w:val="28"/>
          <w:szCs w:val="28"/>
        </w:rPr>
      </w:pPr>
      <w:r>
        <w:rPr>
          <w:rStyle w:val="31"/>
          <w:rFonts w:ascii="宋体" w:hAnsi="宋体" w:cs="宋体"/>
          <w:sz w:val="28"/>
          <w:szCs w:val="28"/>
        </w:rPr>
        <w:t>1.7.1</w:t>
      </w:r>
      <w:r>
        <w:rPr>
          <w:rStyle w:val="31"/>
          <w:rFonts w:hint="eastAsia" w:ascii="宋体" w:hAnsi="宋体" w:cs="宋体"/>
          <w:sz w:val="28"/>
          <w:szCs w:val="28"/>
          <w:lang w:val="zh-TW" w:eastAsia="zh-TW"/>
        </w:rPr>
        <w:t>提供虚假的资料。</w:t>
      </w:r>
    </w:p>
    <w:p w14:paraId="1D9D7009">
      <w:pPr>
        <w:pStyle w:val="32"/>
        <w:pBdr>
          <w:top w:val="none" w:color="auto" w:sz="0" w:space="0"/>
          <w:left w:val="none" w:color="auto" w:sz="0" w:space="0"/>
          <w:bottom w:val="none" w:color="auto" w:sz="0" w:space="0"/>
          <w:right w:val="none" w:color="auto" w:sz="0" w:space="0"/>
        </w:pBdr>
        <w:spacing w:line="360" w:lineRule="auto"/>
        <w:ind w:left="850"/>
        <w:rPr>
          <w:rStyle w:val="31"/>
          <w:rFonts w:ascii="宋体" w:hAnsi="宋体" w:cs="宋体"/>
          <w:sz w:val="28"/>
          <w:szCs w:val="28"/>
        </w:rPr>
      </w:pPr>
      <w:r>
        <w:rPr>
          <w:rStyle w:val="31"/>
          <w:rFonts w:ascii="宋体" w:hAnsi="宋体" w:cs="宋体"/>
          <w:sz w:val="28"/>
          <w:szCs w:val="28"/>
        </w:rPr>
        <w:t>1.7.2</w:t>
      </w:r>
      <w:r>
        <w:rPr>
          <w:rStyle w:val="31"/>
          <w:rFonts w:hint="eastAsia" w:ascii="宋体" w:hAnsi="宋体" w:cs="宋体"/>
          <w:sz w:val="28"/>
          <w:szCs w:val="28"/>
          <w:lang w:val="zh-TW" w:eastAsia="zh-TW"/>
        </w:rPr>
        <w:t>在实质性方面失实。</w:t>
      </w:r>
    </w:p>
    <w:p w14:paraId="15D2781E">
      <w:pPr>
        <w:pStyle w:val="32"/>
        <w:pBdr>
          <w:top w:val="none" w:color="auto" w:sz="0" w:space="0"/>
          <w:left w:val="none" w:color="auto" w:sz="0" w:space="0"/>
          <w:bottom w:val="none" w:color="auto" w:sz="0" w:space="0"/>
          <w:right w:val="none" w:color="auto" w:sz="0" w:space="0"/>
        </w:pBdr>
        <w:spacing w:line="360" w:lineRule="auto"/>
        <w:ind w:left="424"/>
        <w:rPr>
          <w:rStyle w:val="31"/>
          <w:rFonts w:ascii="宋体" w:hAnsi="宋体" w:cs="宋体"/>
          <w:sz w:val="28"/>
          <w:szCs w:val="28"/>
        </w:rPr>
      </w:pPr>
      <w:r>
        <w:rPr>
          <w:rStyle w:val="31"/>
          <w:rFonts w:ascii="宋体" w:hAnsi="宋体" w:cs="宋体"/>
          <w:sz w:val="28"/>
          <w:szCs w:val="28"/>
        </w:rPr>
        <w:t>1.8</w:t>
      </w:r>
      <w:r>
        <w:rPr>
          <w:rStyle w:val="31"/>
          <w:rFonts w:hint="eastAsia" w:ascii="宋体" w:hAnsi="宋体" w:cs="宋体"/>
          <w:sz w:val="28"/>
          <w:szCs w:val="28"/>
          <w:lang w:val="zh-TW" w:eastAsia="zh-TW"/>
        </w:rPr>
        <w:t>采购当事人之间不得相互串通投标。</w:t>
      </w:r>
    </w:p>
    <w:p w14:paraId="41B67DB2">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w:t>
      </w:r>
      <w:r>
        <w:rPr>
          <w:rStyle w:val="31"/>
          <w:rFonts w:hint="eastAsia" w:ascii="宋体" w:hAnsi="宋体" w:cs="宋体"/>
          <w:b/>
          <w:bCs/>
          <w:sz w:val="28"/>
          <w:szCs w:val="28"/>
          <w:lang w:val="zh-TW" w:eastAsia="zh-TW"/>
        </w:rPr>
        <w:t>合格的服务</w:t>
      </w:r>
    </w:p>
    <w:p w14:paraId="3694AAD4">
      <w:pPr>
        <w:pStyle w:val="32"/>
        <w:pBdr>
          <w:top w:val="none" w:color="auto" w:sz="0" w:space="0"/>
          <w:left w:val="none" w:color="auto" w:sz="0" w:space="0"/>
          <w:bottom w:val="none" w:color="auto" w:sz="0" w:space="0"/>
          <w:right w:val="none" w:color="auto" w:sz="0" w:space="0"/>
        </w:pBdr>
        <w:spacing w:line="360" w:lineRule="auto"/>
        <w:ind w:left="848" w:hanging="424"/>
        <w:rPr>
          <w:rStyle w:val="31"/>
          <w:rFonts w:ascii="宋体" w:hAnsi="宋体" w:cs="宋体"/>
          <w:sz w:val="28"/>
          <w:szCs w:val="28"/>
        </w:rPr>
      </w:pPr>
      <w:r>
        <w:rPr>
          <w:rStyle w:val="31"/>
          <w:rFonts w:ascii="宋体" w:hAnsi="宋体" w:cs="宋体"/>
          <w:sz w:val="28"/>
          <w:szCs w:val="28"/>
        </w:rPr>
        <w:t>2.1</w:t>
      </w:r>
      <w:r>
        <w:rPr>
          <w:rStyle w:val="31"/>
          <w:rFonts w:hint="eastAsia" w:ascii="宋体" w:hAnsi="宋体" w:cs="宋体"/>
          <w:sz w:val="28"/>
          <w:szCs w:val="28"/>
          <w:lang w:val="zh-TW" w:eastAsia="zh-TW"/>
        </w:rPr>
        <w:t>合同中提供的所有服务，均应来自上述</w:t>
      </w:r>
      <w:r>
        <w:rPr>
          <w:rStyle w:val="31"/>
          <w:rFonts w:ascii="宋体" w:hAnsi="宋体" w:cs="宋体"/>
          <w:sz w:val="28"/>
          <w:szCs w:val="28"/>
        </w:rPr>
        <w:t>1.5</w:t>
      </w:r>
      <w:r>
        <w:rPr>
          <w:rStyle w:val="31"/>
          <w:rFonts w:hint="eastAsia" w:ascii="宋体" w:hAnsi="宋体" w:cs="宋体"/>
          <w:sz w:val="28"/>
          <w:szCs w:val="28"/>
          <w:lang w:val="zh-TW" w:eastAsia="zh-TW"/>
        </w:rPr>
        <w:t>条款所规定的合格投标人。服务系指投标人按招标文件规定，须向招标人提供的符合招标文件要求的相关服务。</w:t>
      </w:r>
    </w:p>
    <w:p w14:paraId="5D20F0BD">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3.</w:t>
      </w:r>
      <w:r>
        <w:rPr>
          <w:rStyle w:val="31"/>
          <w:rFonts w:hint="eastAsia" w:ascii="宋体" w:hAnsi="宋体" w:cs="宋体"/>
          <w:b/>
          <w:bCs/>
          <w:sz w:val="28"/>
          <w:szCs w:val="28"/>
          <w:lang w:val="zh-TW" w:eastAsia="zh-TW"/>
        </w:rPr>
        <w:t>投标方费用</w:t>
      </w:r>
    </w:p>
    <w:p w14:paraId="19A9CE77">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3.1</w:t>
      </w:r>
      <w:r>
        <w:rPr>
          <w:rStyle w:val="31"/>
          <w:rFonts w:hint="eastAsia" w:ascii="宋体" w:hAnsi="宋体" w:cs="宋体"/>
          <w:sz w:val="28"/>
          <w:szCs w:val="28"/>
          <w:lang w:val="zh-TW" w:eastAsia="zh-TW"/>
        </w:rPr>
        <w:t>投标人应承担所有与准备和参加投标有关的费用。不论投标结果如何，招标方均无义务和责任承担这些费用。</w:t>
      </w:r>
    </w:p>
    <w:p w14:paraId="2342F530">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3.2</w:t>
      </w:r>
      <w:r>
        <w:rPr>
          <w:rStyle w:val="31"/>
          <w:rFonts w:hint="eastAsia" w:ascii="宋体" w:hAnsi="宋体" w:cs="宋体"/>
          <w:sz w:val="28"/>
          <w:szCs w:val="28"/>
          <w:lang w:val="zh-TW" w:eastAsia="zh-TW"/>
        </w:rPr>
        <w:t>无论投标结果如何，招标方均无义务向投标方解释其中标或未中标原因。</w:t>
      </w:r>
    </w:p>
    <w:p w14:paraId="15A1042C">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3.3</w:t>
      </w:r>
      <w:r>
        <w:rPr>
          <w:rStyle w:val="31"/>
          <w:rFonts w:hint="eastAsia" w:ascii="宋体" w:hAnsi="宋体" w:cs="宋体"/>
          <w:sz w:val="28"/>
          <w:szCs w:val="28"/>
          <w:lang w:val="zh-TW" w:eastAsia="zh-TW"/>
        </w:rPr>
        <w:t>无论投标结果如何，投标方的投标文件均不予退还。</w:t>
      </w:r>
    </w:p>
    <w:p w14:paraId="69FEDBFB">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4.</w:t>
      </w:r>
      <w:r>
        <w:rPr>
          <w:rStyle w:val="31"/>
          <w:rFonts w:hint="eastAsia" w:ascii="宋体" w:hAnsi="宋体" w:cs="宋体"/>
          <w:b/>
          <w:bCs/>
          <w:sz w:val="28"/>
          <w:szCs w:val="28"/>
          <w:lang w:val="zh-TW" w:eastAsia="zh-TW"/>
        </w:rPr>
        <w:t>采购预算金额及废标说明</w:t>
      </w:r>
    </w:p>
    <w:p w14:paraId="1DBD1971">
      <w:pPr>
        <w:pStyle w:val="32"/>
        <w:pBdr>
          <w:top w:val="none" w:color="auto" w:sz="0" w:space="0"/>
          <w:left w:val="none" w:color="auto" w:sz="0" w:space="0"/>
          <w:bottom w:val="none" w:color="auto" w:sz="0" w:space="0"/>
          <w:right w:val="none" w:color="auto" w:sz="0" w:space="0"/>
        </w:pBdr>
        <w:spacing w:line="360" w:lineRule="auto"/>
        <w:ind w:left="424"/>
        <w:rPr>
          <w:rStyle w:val="31"/>
          <w:rFonts w:ascii="宋体" w:hAnsi="宋体" w:cs="宋体"/>
          <w:sz w:val="28"/>
          <w:szCs w:val="28"/>
        </w:rPr>
      </w:pPr>
      <w:r>
        <w:rPr>
          <w:rStyle w:val="31"/>
          <w:rFonts w:ascii="宋体" w:hAnsi="宋体" w:cs="宋体"/>
          <w:sz w:val="28"/>
          <w:szCs w:val="28"/>
        </w:rPr>
        <w:t>4.1</w:t>
      </w:r>
      <w:r>
        <w:rPr>
          <w:rStyle w:val="31"/>
          <w:rFonts w:hint="eastAsia" w:ascii="宋体" w:hAnsi="宋体" w:cs="宋体"/>
          <w:sz w:val="28"/>
          <w:szCs w:val="28"/>
          <w:lang w:val="zh-TW" w:eastAsia="zh-TW"/>
        </w:rPr>
        <w:t>本项目预算金</w:t>
      </w:r>
      <w:r>
        <w:rPr>
          <w:rStyle w:val="31"/>
          <w:rFonts w:hint="eastAsia" w:ascii="宋体" w:hAnsi="宋体" w:cs="宋体"/>
          <w:sz w:val="28"/>
          <w:szCs w:val="28"/>
          <w:highlight w:val="none"/>
          <w:lang w:val="zh-TW" w:eastAsia="zh-TW"/>
        </w:rPr>
        <w:t>额</w:t>
      </w:r>
      <w:r>
        <w:rPr>
          <w:rStyle w:val="31"/>
          <w:rFonts w:hint="eastAsia" w:ascii="宋体" w:hAnsi="宋体" w:cs="宋体"/>
          <w:sz w:val="28"/>
          <w:szCs w:val="28"/>
          <w:highlight w:val="none"/>
          <w:lang w:val="zh-TW" w:eastAsia="zh-CN"/>
        </w:rPr>
        <w:t>共计</w:t>
      </w:r>
      <w:r>
        <w:rPr>
          <w:rStyle w:val="31"/>
          <w:rFonts w:hint="eastAsia" w:ascii="宋体" w:hAnsi="宋体" w:cs="宋体"/>
          <w:sz w:val="28"/>
          <w:szCs w:val="28"/>
          <w:highlight w:val="none"/>
          <w:lang w:val="zh-TW" w:eastAsia="zh-TW"/>
        </w:rPr>
        <w:t>为：</w:t>
      </w:r>
      <w:r>
        <w:rPr>
          <w:rStyle w:val="31"/>
          <w:rFonts w:hint="eastAsia" w:ascii="宋体" w:hAnsi="宋体" w:cs="宋体"/>
          <w:sz w:val="28"/>
          <w:szCs w:val="28"/>
          <w:highlight w:val="none"/>
          <w:lang w:val="en-US" w:eastAsia="zh-CN"/>
        </w:rPr>
        <w:t>220</w:t>
      </w:r>
      <w:r>
        <w:rPr>
          <w:rStyle w:val="31"/>
          <w:rFonts w:hint="eastAsia" w:ascii="宋体" w:hAnsi="宋体" w:cs="宋体"/>
          <w:sz w:val="28"/>
          <w:szCs w:val="28"/>
          <w:highlight w:val="none"/>
          <w:lang w:val="zh-TW" w:eastAsia="zh-TW"/>
        </w:rPr>
        <w:t>万元。</w:t>
      </w:r>
    </w:p>
    <w:p w14:paraId="4D00FC58">
      <w:pPr>
        <w:pStyle w:val="32"/>
        <w:pBdr>
          <w:top w:val="none" w:color="auto" w:sz="0" w:space="0"/>
          <w:left w:val="none" w:color="auto" w:sz="0" w:space="0"/>
          <w:bottom w:val="none" w:color="auto" w:sz="0" w:space="0"/>
          <w:right w:val="none" w:color="auto" w:sz="0" w:space="0"/>
        </w:pBdr>
        <w:spacing w:line="360" w:lineRule="auto"/>
        <w:ind w:left="424"/>
        <w:rPr>
          <w:rStyle w:val="31"/>
          <w:rFonts w:ascii="宋体" w:hAnsi="宋体" w:cs="宋体"/>
          <w:sz w:val="28"/>
          <w:szCs w:val="28"/>
        </w:rPr>
      </w:pPr>
      <w:r>
        <w:rPr>
          <w:rStyle w:val="31"/>
          <w:rFonts w:ascii="宋体" w:hAnsi="宋体" w:cs="宋体"/>
          <w:sz w:val="28"/>
          <w:szCs w:val="28"/>
        </w:rPr>
        <w:t>4.2</w:t>
      </w:r>
      <w:r>
        <w:rPr>
          <w:rStyle w:val="31"/>
          <w:rFonts w:hint="eastAsia" w:ascii="宋体" w:hAnsi="宋体" w:cs="宋体"/>
          <w:sz w:val="28"/>
          <w:szCs w:val="28"/>
          <w:lang w:val="zh-TW" w:eastAsia="zh-TW"/>
        </w:rPr>
        <w:t>在招标采购中，出现下列情形之一的，应予废标：</w:t>
      </w:r>
    </w:p>
    <w:p w14:paraId="27444441">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4.2.1</w:t>
      </w:r>
      <w:r>
        <w:rPr>
          <w:rStyle w:val="31"/>
          <w:rFonts w:hint="eastAsia" w:ascii="宋体" w:hAnsi="宋体" w:cs="宋体"/>
          <w:sz w:val="28"/>
          <w:szCs w:val="28"/>
          <w:lang w:val="zh-TW" w:eastAsia="zh-TW"/>
        </w:rPr>
        <w:t>符合专业条件的供应商或者对招标文件作实质响应的供应商不足三家的；</w:t>
      </w:r>
    </w:p>
    <w:p w14:paraId="7CE8C4DD">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4.2.2</w:t>
      </w:r>
      <w:r>
        <w:rPr>
          <w:rStyle w:val="31"/>
          <w:rFonts w:hint="eastAsia" w:ascii="宋体" w:hAnsi="宋体" w:cs="宋体"/>
          <w:sz w:val="28"/>
          <w:szCs w:val="28"/>
          <w:lang w:val="zh-TW" w:eastAsia="zh-TW"/>
        </w:rPr>
        <w:t>出现影响采购公正的违法、违规行为的；</w:t>
      </w:r>
    </w:p>
    <w:p w14:paraId="130EC216">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4.2.3</w:t>
      </w:r>
      <w:r>
        <w:rPr>
          <w:rStyle w:val="31"/>
          <w:rFonts w:hint="eastAsia" w:ascii="宋体" w:hAnsi="宋体" w:cs="宋体"/>
          <w:sz w:val="28"/>
          <w:szCs w:val="28"/>
          <w:lang w:val="zh-TW" w:eastAsia="zh-TW"/>
        </w:rPr>
        <w:t>投标人的报价均超过了采购预算，采购人不能够支付的；</w:t>
      </w:r>
    </w:p>
    <w:p w14:paraId="0061E30A">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4.2.4</w:t>
      </w:r>
      <w:r>
        <w:rPr>
          <w:rStyle w:val="31"/>
          <w:rFonts w:hint="eastAsia" w:ascii="宋体" w:hAnsi="宋体" w:cs="宋体"/>
          <w:sz w:val="28"/>
          <w:szCs w:val="28"/>
          <w:lang w:val="zh-TW" w:eastAsia="zh-TW"/>
        </w:rPr>
        <w:t>因重大变故，采购任务取消的。</w:t>
      </w:r>
    </w:p>
    <w:p w14:paraId="691D64AC">
      <w:pPr>
        <w:pStyle w:val="4"/>
        <w:pBdr>
          <w:top w:val="none" w:color="auto" w:sz="0" w:space="0"/>
          <w:left w:val="none" w:color="auto" w:sz="0" w:space="0"/>
          <w:bottom w:val="none" w:color="auto" w:sz="0" w:space="0"/>
          <w:right w:val="none" w:color="auto" w:sz="0" w:space="0"/>
        </w:pBdr>
        <w:spacing w:before="0" w:after="0" w:line="360" w:lineRule="auto"/>
        <w:jc w:val="left"/>
        <w:rPr>
          <w:rStyle w:val="31"/>
          <w:rFonts w:ascii="宋体" w:hAnsi="宋体" w:eastAsia="宋体" w:cs="宋体"/>
          <w:sz w:val="28"/>
          <w:szCs w:val="28"/>
          <w:lang w:val="zh-TW" w:eastAsia="zh-TW"/>
        </w:rPr>
      </w:pPr>
      <w:bookmarkStart w:id="7" w:name="_Toc136294794"/>
      <w:r>
        <w:rPr>
          <w:rStyle w:val="31"/>
          <w:rFonts w:hint="eastAsia" w:ascii="宋体" w:hAnsi="宋体" w:eastAsia="宋体" w:cs="宋体"/>
          <w:sz w:val="28"/>
          <w:szCs w:val="28"/>
          <w:lang w:val="zh-TW" w:eastAsia="zh-TW"/>
        </w:rPr>
        <w:t>二、招标文件</w:t>
      </w:r>
      <w:bookmarkEnd w:id="7"/>
    </w:p>
    <w:p w14:paraId="63D62520">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5.</w:t>
      </w:r>
      <w:r>
        <w:rPr>
          <w:rStyle w:val="31"/>
          <w:rFonts w:hint="eastAsia" w:ascii="宋体" w:hAnsi="宋体" w:cs="宋体"/>
          <w:b/>
          <w:bCs/>
          <w:sz w:val="28"/>
          <w:szCs w:val="28"/>
          <w:lang w:val="zh-TW" w:eastAsia="zh-TW"/>
        </w:rPr>
        <w:t>招标文件的构成</w:t>
      </w:r>
    </w:p>
    <w:p w14:paraId="29A0C22F">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rPr>
      </w:pPr>
      <w:r>
        <w:rPr>
          <w:rStyle w:val="31"/>
          <w:rFonts w:ascii="宋体" w:hAnsi="宋体" w:cs="宋体"/>
          <w:sz w:val="28"/>
          <w:szCs w:val="28"/>
        </w:rPr>
        <w:t>5.1</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招标文件包括下列内容：</w:t>
      </w:r>
    </w:p>
    <w:p w14:paraId="3BC00D09">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5.1.1</w:t>
      </w:r>
      <w:r>
        <w:rPr>
          <w:rStyle w:val="31"/>
          <w:rFonts w:hint="eastAsia" w:ascii="宋体" w:hAnsi="宋体" w:cs="宋体"/>
          <w:sz w:val="28"/>
          <w:szCs w:val="28"/>
          <w:lang w:val="zh-TW" w:eastAsia="zh-TW"/>
        </w:rPr>
        <w:t>招标文件的组成部分</w:t>
      </w:r>
    </w:p>
    <w:p w14:paraId="2C2F00EF">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lang w:val="zh-TW" w:eastAsia="zh-TW"/>
        </w:rPr>
      </w:pPr>
      <w:r>
        <w:rPr>
          <w:rStyle w:val="31"/>
          <w:rFonts w:hint="eastAsia" w:ascii="宋体" w:hAnsi="宋体" w:cs="宋体"/>
          <w:sz w:val="28"/>
          <w:szCs w:val="28"/>
          <w:lang w:val="zh-TW" w:eastAsia="zh-TW"/>
        </w:rPr>
        <w:t>第一章</w:t>
      </w:r>
      <w:r>
        <w:rPr>
          <w:rStyle w:val="31"/>
          <w:rFonts w:ascii="宋体" w:hAnsi="宋体" w:cs="宋体"/>
          <w:sz w:val="28"/>
          <w:szCs w:val="28"/>
          <w:lang w:val="zh-TW" w:eastAsia="zh-TW"/>
        </w:rPr>
        <w:t xml:space="preserve">  投标邀请书</w:t>
      </w:r>
    </w:p>
    <w:p w14:paraId="14842375">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lang w:val="zh-TW" w:eastAsia="zh-TW"/>
        </w:rPr>
      </w:pPr>
      <w:r>
        <w:rPr>
          <w:rStyle w:val="31"/>
          <w:rFonts w:hint="eastAsia" w:ascii="宋体" w:hAnsi="宋体" w:cs="宋体"/>
          <w:sz w:val="28"/>
          <w:szCs w:val="28"/>
          <w:lang w:val="zh-TW" w:eastAsia="zh-TW"/>
        </w:rPr>
        <w:t>第二章</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投标人须知前附表</w:t>
      </w:r>
    </w:p>
    <w:p w14:paraId="508F92AC">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lang w:val="zh-TW" w:eastAsia="zh-TW"/>
        </w:rPr>
      </w:pPr>
      <w:r>
        <w:rPr>
          <w:rStyle w:val="31"/>
          <w:rFonts w:hint="eastAsia" w:ascii="宋体" w:hAnsi="宋体" w:cs="宋体"/>
          <w:sz w:val="28"/>
          <w:szCs w:val="28"/>
          <w:lang w:val="zh-TW" w:eastAsia="zh-TW"/>
        </w:rPr>
        <w:t>第三章</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投标人须知</w:t>
      </w:r>
    </w:p>
    <w:p w14:paraId="15236BEF">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lang w:val="zh-TW" w:eastAsia="zh-TW"/>
        </w:rPr>
      </w:pPr>
      <w:r>
        <w:rPr>
          <w:rStyle w:val="31"/>
          <w:rFonts w:hint="eastAsia" w:ascii="宋体" w:hAnsi="宋体" w:cs="宋体"/>
          <w:sz w:val="28"/>
          <w:szCs w:val="28"/>
          <w:lang w:val="zh-TW" w:eastAsia="zh-TW"/>
        </w:rPr>
        <w:t>第四章</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合同主要条款</w:t>
      </w:r>
    </w:p>
    <w:p w14:paraId="45548141">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lang w:val="zh-TW" w:eastAsia="zh-TW"/>
        </w:rPr>
      </w:pPr>
      <w:r>
        <w:rPr>
          <w:rStyle w:val="31"/>
          <w:rFonts w:hint="eastAsia" w:ascii="宋体" w:hAnsi="宋体" w:cs="宋体"/>
          <w:sz w:val="28"/>
          <w:szCs w:val="28"/>
          <w:lang w:val="zh-TW" w:eastAsia="zh-TW"/>
        </w:rPr>
        <w:t>第五章</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招标技术需求</w:t>
      </w:r>
    </w:p>
    <w:p w14:paraId="3ECECF72">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eastAsia="PMingLiU" w:cs="宋体"/>
          <w:sz w:val="28"/>
          <w:szCs w:val="28"/>
          <w:lang w:val="zh-TW" w:eastAsia="zh-TW"/>
        </w:rPr>
      </w:pPr>
      <w:r>
        <w:rPr>
          <w:rStyle w:val="31"/>
          <w:rFonts w:hint="eastAsia" w:ascii="宋体" w:hAnsi="宋体" w:cs="宋体"/>
          <w:sz w:val="28"/>
          <w:szCs w:val="28"/>
          <w:lang w:val="zh-TW" w:eastAsia="zh-TW"/>
        </w:rPr>
        <w:t>第六章</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评标方法及评标标准</w:t>
      </w:r>
    </w:p>
    <w:p w14:paraId="1F56E940">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lang w:val="zh-TW" w:eastAsia="zh-TW"/>
        </w:rPr>
      </w:pPr>
      <w:r>
        <w:rPr>
          <w:rStyle w:val="31"/>
          <w:rFonts w:hint="eastAsia" w:ascii="宋体" w:hAnsi="宋体" w:cs="宋体"/>
          <w:sz w:val="28"/>
          <w:szCs w:val="28"/>
          <w:lang w:val="zh-TW" w:eastAsia="zh-TW"/>
        </w:rPr>
        <w:t>第七章</w:t>
      </w:r>
      <w:r>
        <w:rPr>
          <w:rStyle w:val="31"/>
          <w:rFonts w:hint="eastAsia" w:ascii="宋体" w:hAnsi="宋体" w:cs="宋体"/>
          <w:sz w:val="28"/>
          <w:szCs w:val="28"/>
          <w:lang w:val="zh-TW"/>
        </w:rPr>
        <w:t xml:space="preserve"> </w:t>
      </w:r>
      <w:r>
        <w:rPr>
          <w:rStyle w:val="31"/>
          <w:rFonts w:ascii="宋体" w:hAnsi="宋体" w:eastAsia="PMingLiU" w:cs="宋体"/>
          <w:sz w:val="28"/>
          <w:szCs w:val="28"/>
          <w:lang w:val="zh-TW" w:eastAsia="zh-TW"/>
        </w:rPr>
        <w:t xml:space="preserve"> </w:t>
      </w:r>
      <w:r>
        <w:rPr>
          <w:rStyle w:val="31"/>
          <w:rFonts w:hint="eastAsia" w:ascii="宋体" w:hAnsi="宋体" w:cs="宋体"/>
          <w:sz w:val="28"/>
          <w:szCs w:val="28"/>
          <w:lang w:val="zh-TW" w:eastAsia="zh-TW"/>
        </w:rPr>
        <w:t>投标文件格式</w:t>
      </w:r>
    </w:p>
    <w:p w14:paraId="375D67D5">
      <w:pPr>
        <w:pStyle w:val="32"/>
        <w:pBdr>
          <w:top w:val="none" w:color="auto" w:sz="0" w:space="0"/>
          <w:left w:val="none" w:color="auto" w:sz="0" w:space="0"/>
          <w:bottom w:val="none" w:color="auto" w:sz="0" w:space="0"/>
          <w:right w:val="none" w:color="auto" w:sz="0" w:space="0"/>
        </w:pBdr>
        <w:spacing w:line="360" w:lineRule="auto"/>
        <w:ind w:left="1274" w:hanging="424"/>
        <w:rPr>
          <w:rStyle w:val="31"/>
          <w:rFonts w:hint="eastAsia" w:ascii="宋体" w:hAnsi="宋体" w:cs="宋体"/>
          <w:sz w:val="28"/>
          <w:szCs w:val="28"/>
          <w:lang w:val="en-US" w:eastAsia="zh-CN"/>
        </w:rPr>
      </w:pPr>
      <w:r>
        <w:rPr>
          <w:rStyle w:val="31"/>
          <w:rFonts w:ascii="宋体" w:hAnsi="宋体" w:cs="宋体"/>
          <w:sz w:val="28"/>
          <w:szCs w:val="28"/>
          <w:lang w:val="zh-TW" w:eastAsia="zh-TW"/>
        </w:rPr>
        <w:t>第八章 附件 一次性使用鼻氧管技术协议</w:t>
      </w:r>
    </w:p>
    <w:p w14:paraId="2A52F196">
      <w:pPr>
        <w:pStyle w:val="32"/>
        <w:pBdr>
          <w:top w:val="none" w:color="auto" w:sz="0" w:space="0"/>
          <w:left w:val="none" w:color="auto" w:sz="0" w:space="0"/>
          <w:bottom w:val="none" w:color="auto" w:sz="0" w:space="0"/>
          <w:right w:val="none" w:color="auto" w:sz="0" w:space="0"/>
        </w:pBdr>
        <w:spacing w:line="360" w:lineRule="auto"/>
        <w:ind w:left="1274" w:leftChars="405" w:hanging="424"/>
        <w:rPr>
          <w:rStyle w:val="31"/>
          <w:rFonts w:ascii="宋体" w:hAnsi="宋体" w:cs="宋体"/>
          <w:sz w:val="28"/>
          <w:szCs w:val="28"/>
        </w:rPr>
      </w:pPr>
      <w:r>
        <w:rPr>
          <w:rStyle w:val="31"/>
          <w:rFonts w:ascii="宋体" w:hAnsi="宋体" w:cs="宋体"/>
          <w:sz w:val="28"/>
          <w:szCs w:val="28"/>
        </w:rPr>
        <w:t>5.1.2</w:t>
      </w:r>
      <w:r>
        <w:rPr>
          <w:rStyle w:val="31"/>
          <w:rFonts w:hint="eastAsia" w:ascii="宋体" w:hAnsi="宋体" w:cs="宋体"/>
          <w:sz w:val="28"/>
          <w:szCs w:val="28"/>
          <w:lang w:val="zh-TW" w:eastAsia="zh-TW"/>
        </w:rPr>
        <w:t>招标人所作的一切有效的书面通知都是招标文件的组成部分。</w:t>
      </w:r>
    </w:p>
    <w:p w14:paraId="4D6CFB16">
      <w:pPr>
        <w:pStyle w:val="32"/>
        <w:pBdr>
          <w:top w:val="none" w:color="auto" w:sz="0" w:space="0"/>
          <w:left w:val="none" w:color="auto" w:sz="0" w:space="0"/>
          <w:bottom w:val="none" w:color="auto" w:sz="0" w:space="0"/>
          <w:right w:val="none" w:color="auto" w:sz="0" w:space="0"/>
        </w:pBdr>
        <w:spacing w:line="360" w:lineRule="auto"/>
        <w:ind w:left="854" w:leftChars="205" w:hanging="424"/>
        <w:rPr>
          <w:rStyle w:val="31"/>
          <w:rFonts w:ascii="宋体" w:hAnsi="宋体" w:cs="宋体"/>
          <w:sz w:val="28"/>
          <w:szCs w:val="28"/>
        </w:rPr>
      </w:pPr>
      <w:r>
        <w:rPr>
          <w:rStyle w:val="31"/>
          <w:rFonts w:ascii="宋体" w:hAnsi="宋体" w:cs="宋体"/>
          <w:sz w:val="28"/>
          <w:szCs w:val="28"/>
        </w:rPr>
        <w:t>5.2</w:t>
      </w:r>
      <w:r>
        <w:rPr>
          <w:rStyle w:val="31"/>
          <w:rFonts w:hint="eastAsia" w:ascii="宋体" w:hAnsi="宋体" w:cs="宋体"/>
          <w:sz w:val="28"/>
          <w:szCs w:val="28"/>
          <w:lang w:val="zh-TW" w:eastAsia="zh-TW"/>
        </w:rPr>
        <w:t>投标人应认真阅读招标文件，如投标人没有按照招标文件要求提交全部资料，或者投标文件没有对招标文件在各方面都做出实质性响应，可能导致其投标被拒绝，投标人自行承担相应风险。</w:t>
      </w:r>
    </w:p>
    <w:p w14:paraId="0CEF643E">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6.</w:t>
      </w:r>
      <w:r>
        <w:rPr>
          <w:rStyle w:val="31"/>
          <w:rFonts w:hint="eastAsia" w:ascii="宋体" w:hAnsi="宋体" w:cs="宋体"/>
          <w:b/>
          <w:bCs/>
          <w:sz w:val="28"/>
          <w:szCs w:val="28"/>
          <w:lang w:val="zh-TW" w:eastAsia="zh-TW"/>
        </w:rPr>
        <w:t>招标文件的澄清</w:t>
      </w:r>
    </w:p>
    <w:p w14:paraId="5C8EBD32">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6.1</w:t>
      </w:r>
      <w:r>
        <w:rPr>
          <w:rStyle w:val="31"/>
          <w:rFonts w:hint="eastAsia" w:ascii="宋体" w:hAnsi="宋体" w:cs="宋体"/>
          <w:sz w:val="28"/>
          <w:szCs w:val="28"/>
          <w:lang w:val="zh-TW" w:eastAsia="zh-TW"/>
        </w:rPr>
        <w:t>任何要求对招标文件进行澄清的投标人，均应以书面形式通知招标人。招标采购人对在投标截止期五日以前收到的澄清要求应以书面形式予以答复，并将书面答复发给每个获取招标文件的投标人（答复中不包括问题的来源）。</w:t>
      </w:r>
    </w:p>
    <w:p w14:paraId="4D210BD7">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lang w:val="zh-TW" w:eastAsia="zh-TW"/>
        </w:rPr>
      </w:pPr>
      <w:r>
        <w:rPr>
          <w:rStyle w:val="31"/>
          <w:rFonts w:ascii="宋体" w:hAnsi="宋体" w:cs="宋体"/>
          <w:sz w:val="28"/>
          <w:szCs w:val="28"/>
        </w:rPr>
        <w:t>6.2</w:t>
      </w:r>
      <w:r>
        <w:rPr>
          <w:rStyle w:val="31"/>
          <w:rFonts w:hint="eastAsia" w:ascii="宋体" w:hAnsi="宋体" w:cs="宋体"/>
          <w:sz w:val="28"/>
          <w:szCs w:val="28"/>
          <w:lang w:val="zh-TW" w:eastAsia="zh-TW"/>
        </w:rPr>
        <w:t>招标人或者招标代理机构可以对已发出的招标文件进行必要的澄清。以书面形式通知所有投标人。澄清的内容为招标文件的组成部分。</w:t>
      </w:r>
    </w:p>
    <w:p w14:paraId="289043C1">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lang w:val="zh-TW" w:eastAsia="zh-TW"/>
        </w:rPr>
      </w:pPr>
      <w:r>
        <w:rPr>
          <w:rStyle w:val="31"/>
          <w:rFonts w:ascii="宋体" w:hAnsi="宋体" w:cs="宋体"/>
          <w:sz w:val="28"/>
          <w:szCs w:val="28"/>
          <w:lang w:val="zh-TW"/>
        </w:rPr>
        <w:t>6</w:t>
      </w:r>
      <w:r>
        <w:rPr>
          <w:rStyle w:val="31"/>
          <w:rFonts w:ascii="宋体" w:hAnsi="宋体" w:cs="宋体"/>
          <w:sz w:val="28"/>
          <w:szCs w:val="28"/>
          <w:lang w:val="zh-TW" w:eastAsia="zh-TW"/>
        </w:rPr>
        <w:t>.3</w:t>
      </w:r>
      <w:r>
        <w:rPr>
          <w:rStyle w:val="31"/>
          <w:rFonts w:hint="eastAsia" w:ascii="宋体" w:hAnsi="宋体" w:cs="宋体"/>
          <w:sz w:val="28"/>
          <w:szCs w:val="28"/>
          <w:lang w:val="zh-TW" w:eastAsia="zh-TW"/>
        </w:rPr>
        <w:t>招标人的澄清以书面形式通知投标人的，投标人应在收到该澄清的</w:t>
      </w:r>
      <w:r>
        <w:rPr>
          <w:rStyle w:val="31"/>
          <w:rFonts w:ascii="宋体" w:hAnsi="宋体" w:cs="宋体"/>
          <w:sz w:val="28"/>
          <w:szCs w:val="28"/>
        </w:rPr>
        <w:t>24</w:t>
      </w:r>
      <w:r>
        <w:rPr>
          <w:rStyle w:val="31"/>
          <w:rFonts w:hint="eastAsia" w:ascii="宋体" w:hAnsi="宋体" w:cs="宋体"/>
          <w:sz w:val="28"/>
          <w:szCs w:val="28"/>
          <w:lang w:val="zh-TW" w:eastAsia="zh-TW"/>
        </w:rPr>
        <w:t>小时内或澄清通知中要求的时间内予以确认。投标人在收到澄清文件后，应将加盖公章的回执以书面方式通知招标人，确认已收到该澄清。</w:t>
      </w:r>
    </w:p>
    <w:p w14:paraId="39068E51">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lang w:val="zh-TW"/>
        </w:rPr>
        <w:t>6</w:t>
      </w:r>
      <w:r>
        <w:rPr>
          <w:rStyle w:val="31"/>
          <w:rFonts w:ascii="宋体" w:hAnsi="宋体" w:cs="宋体"/>
          <w:sz w:val="28"/>
          <w:szCs w:val="28"/>
          <w:lang w:val="zh-TW" w:eastAsia="zh-TW"/>
        </w:rPr>
        <w:t>.4</w:t>
      </w:r>
      <w:r>
        <w:rPr>
          <w:rStyle w:val="31"/>
          <w:rFonts w:hint="eastAsia" w:ascii="宋体" w:hAnsi="宋体" w:cs="宋体"/>
          <w:sz w:val="28"/>
          <w:szCs w:val="28"/>
          <w:lang w:val="zh-TW" w:eastAsia="zh-TW"/>
        </w:rPr>
        <w:t>澄清的内容可能影响投标文件编制的，招标人或者招标代理机构在投标截止至少</w:t>
      </w:r>
      <w:r>
        <w:rPr>
          <w:rStyle w:val="31"/>
          <w:rFonts w:hint="eastAsia" w:ascii="宋体" w:hAnsi="宋体" w:cs="宋体"/>
          <w:sz w:val="28"/>
          <w:szCs w:val="28"/>
        </w:rPr>
        <w:t>5</w:t>
      </w:r>
      <w:r>
        <w:rPr>
          <w:rStyle w:val="31"/>
          <w:rFonts w:hint="eastAsia" w:ascii="宋体" w:hAnsi="宋体" w:cs="宋体"/>
          <w:sz w:val="28"/>
          <w:szCs w:val="28"/>
          <w:lang w:val="zh-TW" w:eastAsia="zh-TW"/>
        </w:rPr>
        <w:t>日前，以书面形式通知所有获取招标文件的潜在投标人；不足</w:t>
      </w:r>
      <w:r>
        <w:rPr>
          <w:rStyle w:val="31"/>
          <w:rFonts w:hint="eastAsia" w:ascii="宋体" w:hAnsi="宋体" w:cs="宋体"/>
          <w:sz w:val="28"/>
          <w:szCs w:val="28"/>
        </w:rPr>
        <w:t>5</w:t>
      </w:r>
      <w:r>
        <w:rPr>
          <w:rStyle w:val="31"/>
          <w:rFonts w:hint="eastAsia" w:ascii="宋体" w:hAnsi="宋体" w:cs="宋体"/>
          <w:sz w:val="28"/>
          <w:szCs w:val="28"/>
          <w:lang w:val="zh-TW" w:eastAsia="zh-TW"/>
        </w:rPr>
        <w:t>日的，招标人或者招标代理机构可顺延提交投标文件的截止时间。</w:t>
      </w:r>
    </w:p>
    <w:p w14:paraId="222F5976">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7.</w:t>
      </w:r>
      <w:r>
        <w:rPr>
          <w:rStyle w:val="31"/>
          <w:rFonts w:hint="eastAsia" w:ascii="宋体" w:hAnsi="宋体" w:cs="宋体"/>
          <w:b/>
          <w:bCs/>
          <w:sz w:val="28"/>
          <w:szCs w:val="28"/>
          <w:lang w:val="zh-TW" w:eastAsia="zh-TW"/>
        </w:rPr>
        <w:t>招标文件的修改</w:t>
      </w:r>
    </w:p>
    <w:p w14:paraId="1B998FC9">
      <w:pPr>
        <w:pStyle w:val="32"/>
        <w:pBdr>
          <w:top w:val="none" w:color="auto" w:sz="0" w:space="0"/>
          <w:left w:val="none" w:color="auto" w:sz="0" w:space="0"/>
          <w:bottom w:val="none" w:color="auto" w:sz="0" w:space="0"/>
          <w:right w:val="none" w:color="auto" w:sz="0" w:space="0"/>
        </w:pBdr>
        <w:tabs>
          <w:tab w:val="left" w:pos="426"/>
        </w:tabs>
        <w:spacing w:line="360" w:lineRule="auto"/>
        <w:ind w:left="850" w:hanging="424"/>
        <w:rPr>
          <w:rStyle w:val="31"/>
          <w:rFonts w:ascii="宋体" w:hAnsi="宋体" w:cs="宋体"/>
          <w:sz w:val="28"/>
          <w:szCs w:val="28"/>
        </w:rPr>
      </w:pPr>
      <w:r>
        <w:rPr>
          <w:rStyle w:val="31"/>
          <w:rFonts w:ascii="宋体" w:hAnsi="宋体" w:cs="宋体"/>
          <w:sz w:val="28"/>
          <w:szCs w:val="28"/>
        </w:rPr>
        <w:t>7.1</w:t>
      </w:r>
      <w:r>
        <w:rPr>
          <w:rStyle w:val="31"/>
          <w:rFonts w:ascii="宋体" w:hAnsi="宋体" w:cs="宋体"/>
          <w:sz w:val="28"/>
          <w:szCs w:val="28"/>
        </w:rPr>
        <w:tab/>
      </w:r>
      <w:r>
        <w:rPr>
          <w:rStyle w:val="31"/>
          <w:rFonts w:hint="eastAsia" w:ascii="宋体" w:hAnsi="宋体" w:cs="宋体"/>
          <w:sz w:val="28"/>
          <w:szCs w:val="28"/>
          <w:lang w:val="zh-TW" w:eastAsia="zh-TW"/>
        </w:rPr>
        <w:t>招标人可主动或在解答投标人提出的澄清问题时对招标文件进行修改。招标文件的修改应以书面形式通知所有购买招标文件的投标人，并对其具有约束力。修改的内容为招标文件的组成部分。</w:t>
      </w:r>
    </w:p>
    <w:p w14:paraId="4B5F3ACD">
      <w:pPr>
        <w:pStyle w:val="32"/>
        <w:pBdr>
          <w:top w:val="none" w:color="auto" w:sz="0" w:space="0"/>
          <w:left w:val="none" w:color="auto" w:sz="0" w:space="0"/>
          <w:bottom w:val="none" w:color="auto" w:sz="0" w:space="0"/>
          <w:right w:val="none" w:color="auto" w:sz="0" w:space="0"/>
        </w:pBdr>
        <w:tabs>
          <w:tab w:val="left" w:pos="426"/>
        </w:tabs>
        <w:spacing w:line="360" w:lineRule="auto"/>
        <w:ind w:left="850" w:hanging="424"/>
        <w:rPr>
          <w:rStyle w:val="31"/>
          <w:rFonts w:ascii="宋体" w:hAnsi="宋体" w:cs="宋体"/>
          <w:sz w:val="28"/>
          <w:szCs w:val="28"/>
          <w:lang w:val="zh-TW" w:eastAsia="zh-TW"/>
        </w:rPr>
      </w:pPr>
      <w:r>
        <w:rPr>
          <w:rStyle w:val="31"/>
          <w:rFonts w:ascii="宋体" w:hAnsi="宋体" w:cs="宋体"/>
          <w:sz w:val="28"/>
          <w:szCs w:val="28"/>
          <w:lang w:val="zh-TW"/>
        </w:rPr>
        <w:t>7</w:t>
      </w:r>
      <w:r>
        <w:rPr>
          <w:rStyle w:val="31"/>
          <w:rFonts w:ascii="宋体" w:hAnsi="宋体" w:cs="宋体"/>
          <w:sz w:val="28"/>
          <w:szCs w:val="28"/>
          <w:lang w:val="zh-TW" w:eastAsia="zh-TW"/>
        </w:rPr>
        <w:t>.</w:t>
      </w:r>
      <w:r>
        <w:rPr>
          <w:rStyle w:val="31"/>
          <w:rFonts w:ascii="宋体" w:hAnsi="宋体" w:eastAsia="PMingLiU" w:cs="宋体"/>
          <w:sz w:val="28"/>
          <w:szCs w:val="28"/>
          <w:lang w:val="zh-TW" w:eastAsia="zh-TW"/>
        </w:rPr>
        <w:t>2</w:t>
      </w:r>
      <w:r>
        <w:rPr>
          <w:rStyle w:val="31"/>
          <w:rFonts w:hint="eastAsia" w:ascii="宋体" w:hAnsi="宋体" w:cs="宋体"/>
          <w:sz w:val="28"/>
          <w:szCs w:val="28"/>
          <w:lang w:val="zh-TW" w:eastAsia="zh-TW"/>
        </w:rPr>
        <w:t>招标人的修改以书面形式通知投标人的，投标人应在收到该修改通知的</w:t>
      </w:r>
      <w:r>
        <w:rPr>
          <w:rStyle w:val="31"/>
          <w:rFonts w:ascii="宋体" w:hAnsi="宋体" w:cs="宋体"/>
          <w:sz w:val="28"/>
          <w:szCs w:val="28"/>
        </w:rPr>
        <w:t>24</w:t>
      </w:r>
      <w:r>
        <w:rPr>
          <w:rStyle w:val="31"/>
          <w:rFonts w:hint="eastAsia" w:ascii="宋体" w:hAnsi="宋体" w:cs="宋体"/>
          <w:sz w:val="28"/>
          <w:szCs w:val="28"/>
          <w:lang w:val="zh-TW" w:eastAsia="zh-TW"/>
        </w:rPr>
        <w:t>小时内或修改通知中要求的时间内予以确认。投标人收到修改文件后，应将加盖公章的回执以书面方式通知招标人，确认已收到该修改。</w:t>
      </w:r>
    </w:p>
    <w:p w14:paraId="64BF52E4">
      <w:pPr>
        <w:pStyle w:val="32"/>
        <w:pBdr>
          <w:top w:val="none" w:color="auto" w:sz="0" w:space="0"/>
          <w:left w:val="none" w:color="auto" w:sz="0" w:space="0"/>
          <w:bottom w:val="none" w:color="auto" w:sz="0" w:space="0"/>
          <w:right w:val="none" w:color="auto" w:sz="0" w:space="0"/>
        </w:pBdr>
        <w:tabs>
          <w:tab w:val="left" w:pos="426"/>
        </w:tabs>
        <w:spacing w:line="360" w:lineRule="auto"/>
        <w:ind w:left="850" w:hanging="424"/>
        <w:rPr>
          <w:rStyle w:val="31"/>
          <w:rFonts w:ascii="宋体" w:hAnsi="宋体" w:cs="宋体"/>
          <w:sz w:val="28"/>
          <w:szCs w:val="28"/>
          <w:lang w:val="zh-TW" w:eastAsia="zh-TW"/>
        </w:rPr>
      </w:pPr>
      <w:r>
        <w:rPr>
          <w:rStyle w:val="31"/>
          <w:rFonts w:ascii="宋体" w:hAnsi="宋体" w:cs="宋体"/>
          <w:sz w:val="28"/>
          <w:szCs w:val="28"/>
          <w:lang w:val="zh-TW"/>
        </w:rPr>
        <w:t>7</w:t>
      </w:r>
      <w:r>
        <w:rPr>
          <w:rStyle w:val="31"/>
          <w:rFonts w:ascii="宋体" w:hAnsi="宋体" w:cs="宋体"/>
          <w:sz w:val="28"/>
          <w:szCs w:val="28"/>
          <w:lang w:val="zh-TW" w:eastAsia="zh-TW"/>
        </w:rPr>
        <w:t>.</w:t>
      </w:r>
      <w:r>
        <w:rPr>
          <w:rStyle w:val="31"/>
          <w:rFonts w:ascii="宋体" w:hAnsi="宋体" w:eastAsia="PMingLiU" w:cs="宋体"/>
          <w:sz w:val="28"/>
          <w:szCs w:val="28"/>
          <w:lang w:val="zh-TW" w:eastAsia="zh-TW"/>
        </w:rPr>
        <w:t>3</w:t>
      </w:r>
      <w:r>
        <w:rPr>
          <w:rStyle w:val="31"/>
          <w:rFonts w:hint="eastAsia" w:ascii="宋体" w:hAnsi="宋体" w:cs="宋体"/>
          <w:sz w:val="28"/>
          <w:szCs w:val="28"/>
          <w:lang w:val="zh-TW" w:eastAsia="zh-TW"/>
        </w:rPr>
        <w:t>修改的内容可能影响投标文件编制的，招标人或者招标代理机构在投标截止时间至少</w:t>
      </w:r>
      <w:r>
        <w:rPr>
          <w:rStyle w:val="31"/>
          <w:rFonts w:ascii="宋体" w:hAnsi="宋体" w:cs="宋体"/>
          <w:sz w:val="28"/>
          <w:szCs w:val="28"/>
        </w:rPr>
        <w:t>5</w:t>
      </w:r>
      <w:r>
        <w:rPr>
          <w:rStyle w:val="31"/>
          <w:rFonts w:hint="eastAsia" w:ascii="宋体" w:hAnsi="宋体" w:cs="宋体"/>
          <w:sz w:val="28"/>
          <w:szCs w:val="28"/>
          <w:lang w:val="zh-TW" w:eastAsia="zh-TW"/>
        </w:rPr>
        <w:t>日前，以书面形式通知所有获取招标文件的潜在投标人；不足</w:t>
      </w:r>
      <w:r>
        <w:rPr>
          <w:rStyle w:val="31"/>
          <w:rFonts w:ascii="宋体" w:hAnsi="宋体" w:cs="宋体"/>
          <w:sz w:val="28"/>
          <w:szCs w:val="28"/>
        </w:rPr>
        <w:t>5</w:t>
      </w:r>
      <w:r>
        <w:rPr>
          <w:rStyle w:val="31"/>
          <w:rFonts w:hint="eastAsia" w:ascii="宋体" w:hAnsi="宋体" w:cs="宋体"/>
          <w:sz w:val="28"/>
          <w:szCs w:val="28"/>
          <w:lang w:val="zh-TW" w:eastAsia="zh-TW"/>
        </w:rPr>
        <w:t>日的，招标人或者招标代理机构可顺延提交投标文件的截止时间。</w:t>
      </w:r>
    </w:p>
    <w:p w14:paraId="27DAB249">
      <w:pPr>
        <w:pStyle w:val="4"/>
        <w:pBdr>
          <w:top w:val="none" w:color="auto" w:sz="0" w:space="0"/>
          <w:left w:val="none" w:color="auto" w:sz="0" w:space="0"/>
          <w:bottom w:val="none" w:color="auto" w:sz="0" w:space="0"/>
          <w:right w:val="none" w:color="auto" w:sz="0" w:space="0"/>
        </w:pBdr>
        <w:spacing w:before="0" w:after="0" w:line="360" w:lineRule="auto"/>
        <w:jc w:val="left"/>
        <w:rPr>
          <w:rStyle w:val="31"/>
          <w:rFonts w:ascii="宋体" w:hAnsi="宋体" w:eastAsia="宋体" w:cs="宋体"/>
          <w:sz w:val="28"/>
          <w:szCs w:val="28"/>
          <w:lang w:val="zh-TW" w:eastAsia="zh-TW"/>
        </w:rPr>
      </w:pPr>
      <w:bookmarkStart w:id="8" w:name="_Toc136294795"/>
      <w:r>
        <w:rPr>
          <w:rStyle w:val="31"/>
          <w:rFonts w:hint="eastAsia" w:ascii="宋体" w:hAnsi="宋体" w:eastAsia="宋体" w:cs="宋体"/>
          <w:sz w:val="28"/>
          <w:szCs w:val="28"/>
          <w:lang w:val="zh-TW" w:eastAsia="zh-TW"/>
        </w:rPr>
        <w:t>三、投标文件的编制</w:t>
      </w:r>
      <w:bookmarkEnd w:id="8"/>
    </w:p>
    <w:p w14:paraId="251DC1DA">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8.</w:t>
      </w:r>
      <w:r>
        <w:rPr>
          <w:rStyle w:val="31"/>
          <w:rFonts w:hint="eastAsia" w:ascii="宋体" w:hAnsi="宋体" w:cs="宋体"/>
          <w:b/>
          <w:bCs/>
          <w:sz w:val="28"/>
          <w:szCs w:val="28"/>
          <w:lang w:val="zh-TW" w:eastAsia="zh-TW"/>
        </w:rPr>
        <w:t>编制要求</w:t>
      </w:r>
    </w:p>
    <w:p w14:paraId="4EBDF5EE">
      <w:pPr>
        <w:pStyle w:val="32"/>
        <w:pBdr>
          <w:top w:val="none" w:color="auto" w:sz="0" w:space="0"/>
          <w:left w:val="none" w:color="auto" w:sz="0" w:space="0"/>
          <w:bottom w:val="none" w:color="auto" w:sz="0" w:space="0"/>
          <w:right w:val="none" w:color="auto" w:sz="0" w:space="0"/>
        </w:pBdr>
        <w:tabs>
          <w:tab w:val="left" w:pos="1276"/>
        </w:tabs>
        <w:spacing w:line="360" w:lineRule="auto"/>
        <w:ind w:left="848" w:hanging="424"/>
        <w:rPr>
          <w:rStyle w:val="31"/>
          <w:rFonts w:ascii="宋体" w:hAnsi="宋体" w:cs="宋体"/>
          <w:sz w:val="28"/>
          <w:szCs w:val="28"/>
        </w:rPr>
      </w:pPr>
      <w:r>
        <w:rPr>
          <w:rStyle w:val="31"/>
          <w:rFonts w:ascii="宋体" w:hAnsi="宋体" w:cs="宋体"/>
          <w:sz w:val="28"/>
          <w:szCs w:val="28"/>
        </w:rPr>
        <w:t>8.1</w:t>
      </w:r>
      <w:r>
        <w:rPr>
          <w:rStyle w:val="31"/>
          <w:rFonts w:hint="eastAsia" w:ascii="宋体" w:hAnsi="宋体" w:cs="宋体"/>
          <w:sz w:val="28"/>
          <w:szCs w:val="28"/>
          <w:lang w:val="zh-TW" w:eastAsia="zh-TW"/>
        </w:rPr>
        <w:t>投标人应认真阅读招标文件的所有内容，按招标文件的要求提供投标文件，并保证所提供的全部资料的真实性，以使其投标对招标文件做出实质性响应，否则，其投标将作为废标处理或被拒绝。</w:t>
      </w:r>
    </w:p>
    <w:p w14:paraId="4BC636DB">
      <w:pPr>
        <w:pStyle w:val="32"/>
        <w:pBdr>
          <w:top w:val="none" w:color="auto" w:sz="0" w:space="0"/>
          <w:left w:val="none" w:color="auto" w:sz="0" w:space="0"/>
          <w:bottom w:val="none" w:color="auto" w:sz="0" w:space="0"/>
          <w:right w:val="none" w:color="auto" w:sz="0" w:space="0"/>
        </w:pBdr>
        <w:tabs>
          <w:tab w:val="left" w:pos="1560"/>
        </w:tabs>
        <w:spacing w:line="360" w:lineRule="auto"/>
        <w:ind w:left="848" w:hanging="424"/>
        <w:rPr>
          <w:rStyle w:val="31"/>
          <w:rFonts w:ascii="宋体" w:hAnsi="宋体" w:cs="宋体"/>
          <w:sz w:val="28"/>
          <w:szCs w:val="28"/>
        </w:rPr>
      </w:pPr>
      <w:r>
        <w:rPr>
          <w:rStyle w:val="31"/>
          <w:rFonts w:ascii="宋体" w:hAnsi="宋体" w:cs="宋体"/>
          <w:sz w:val="28"/>
          <w:szCs w:val="28"/>
        </w:rPr>
        <w:t>8.2</w:t>
      </w:r>
      <w:r>
        <w:rPr>
          <w:rStyle w:val="31"/>
          <w:rFonts w:hint="eastAsia" w:ascii="宋体" w:hAnsi="宋体" w:cs="宋体"/>
          <w:sz w:val="28"/>
          <w:szCs w:val="28"/>
          <w:lang w:val="zh-TW" w:eastAsia="zh-TW"/>
        </w:rPr>
        <w:t>投标范围</w:t>
      </w:r>
    </w:p>
    <w:p w14:paraId="02D0B8A7">
      <w:pPr>
        <w:pStyle w:val="32"/>
        <w:pBdr>
          <w:top w:val="none" w:color="auto" w:sz="0" w:space="0"/>
          <w:left w:val="none" w:color="auto" w:sz="0" w:space="0"/>
          <w:bottom w:val="none" w:color="auto" w:sz="0" w:space="0"/>
          <w:right w:val="none" w:color="auto" w:sz="0" w:space="0"/>
        </w:pBdr>
        <w:tabs>
          <w:tab w:val="left" w:pos="1560"/>
          <w:tab w:val="left" w:pos="1680"/>
        </w:tabs>
        <w:spacing w:line="360" w:lineRule="auto"/>
        <w:ind w:left="739"/>
        <w:rPr>
          <w:rStyle w:val="31"/>
          <w:rFonts w:ascii="宋体" w:hAnsi="宋体" w:cs="宋体"/>
          <w:sz w:val="28"/>
          <w:szCs w:val="28"/>
          <w:lang w:val="zh-TW" w:eastAsia="zh-TW"/>
        </w:rPr>
      </w:pPr>
      <w:r>
        <w:rPr>
          <w:rStyle w:val="31"/>
          <w:rFonts w:ascii="宋体" w:hAnsi="宋体" w:cs="宋体"/>
          <w:sz w:val="28"/>
          <w:szCs w:val="28"/>
          <w:lang w:val="zh-TW" w:eastAsia="zh-TW"/>
        </w:rPr>
        <w:t>本次招标分为 2个独立项目，合格的投标人可任选一个或多个项目进行投标</w:t>
      </w:r>
      <w:r>
        <w:rPr>
          <w:rStyle w:val="31"/>
          <w:rFonts w:hint="eastAsia" w:ascii="宋体" w:hAnsi="宋体" w:cs="宋体"/>
          <w:sz w:val="28"/>
          <w:szCs w:val="28"/>
          <w:lang w:val="zh-TW" w:eastAsia="zh-TW"/>
        </w:rPr>
        <w:t>。</w:t>
      </w:r>
    </w:p>
    <w:p w14:paraId="54F45884">
      <w:pPr>
        <w:pStyle w:val="32"/>
        <w:pBdr>
          <w:top w:val="none" w:color="auto" w:sz="0" w:space="0"/>
          <w:left w:val="none" w:color="auto" w:sz="0" w:space="0"/>
          <w:bottom w:val="none" w:color="auto" w:sz="0" w:space="0"/>
          <w:right w:val="none" w:color="auto" w:sz="0" w:space="0"/>
        </w:pBdr>
        <w:tabs>
          <w:tab w:val="left" w:pos="1560"/>
        </w:tabs>
        <w:spacing w:line="360" w:lineRule="auto"/>
        <w:ind w:left="848" w:hanging="424"/>
        <w:rPr>
          <w:rStyle w:val="31"/>
          <w:rFonts w:ascii="宋体" w:hAnsi="宋体" w:cs="宋体"/>
          <w:sz w:val="28"/>
          <w:szCs w:val="28"/>
        </w:rPr>
      </w:pPr>
      <w:r>
        <w:rPr>
          <w:rStyle w:val="31"/>
          <w:rFonts w:ascii="宋体" w:hAnsi="宋体" w:cs="宋体"/>
          <w:sz w:val="28"/>
          <w:szCs w:val="28"/>
        </w:rPr>
        <w:t>8.3</w:t>
      </w:r>
      <w:r>
        <w:rPr>
          <w:rStyle w:val="31"/>
          <w:rFonts w:hint="eastAsia" w:ascii="宋体" w:hAnsi="宋体" w:cs="宋体"/>
          <w:sz w:val="28"/>
          <w:szCs w:val="28"/>
          <w:lang w:val="zh-TW" w:eastAsia="zh-TW"/>
        </w:rPr>
        <w:t>投标的语言</w:t>
      </w:r>
    </w:p>
    <w:p w14:paraId="44B92DCC">
      <w:pPr>
        <w:pStyle w:val="32"/>
        <w:pBdr>
          <w:top w:val="none" w:color="auto" w:sz="0" w:space="0"/>
          <w:left w:val="none" w:color="auto" w:sz="0" w:space="0"/>
          <w:bottom w:val="none" w:color="auto" w:sz="0" w:space="0"/>
          <w:right w:val="none" w:color="auto" w:sz="0" w:space="0"/>
        </w:pBdr>
        <w:tabs>
          <w:tab w:val="left" w:pos="1560"/>
        </w:tabs>
        <w:spacing w:line="360" w:lineRule="auto"/>
        <w:ind w:left="739"/>
        <w:rPr>
          <w:rFonts w:ascii="宋体" w:hAnsi="宋体" w:cs="宋体"/>
          <w:sz w:val="28"/>
          <w:szCs w:val="28"/>
          <w:lang w:val="zh-TW" w:eastAsia="zh-TW"/>
        </w:rPr>
      </w:pPr>
      <w:r>
        <w:rPr>
          <w:rStyle w:val="31"/>
          <w:rFonts w:hint="eastAsia" w:ascii="宋体" w:hAnsi="宋体" w:cs="宋体"/>
          <w:sz w:val="28"/>
          <w:szCs w:val="28"/>
          <w:lang w:val="zh-TW" w:eastAsia="zh-TW"/>
        </w:rPr>
        <w:t>投标人提交的投标文件，以及投标人与招标机构就投标有关的所有来往通知、函件和文件均使用中文。</w:t>
      </w:r>
    </w:p>
    <w:p w14:paraId="74C46835">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9.</w:t>
      </w:r>
      <w:r>
        <w:rPr>
          <w:rStyle w:val="31"/>
          <w:rFonts w:hint="eastAsia" w:ascii="宋体" w:hAnsi="宋体" w:cs="宋体"/>
          <w:b/>
          <w:bCs/>
          <w:sz w:val="28"/>
          <w:szCs w:val="28"/>
          <w:lang w:val="zh-TW" w:eastAsia="zh-TW"/>
        </w:rPr>
        <w:t>投标文件构成</w:t>
      </w:r>
    </w:p>
    <w:p w14:paraId="3679FB8D">
      <w:pPr>
        <w:pStyle w:val="32"/>
        <w:pBdr>
          <w:top w:val="none" w:color="auto" w:sz="0" w:space="0"/>
          <w:left w:val="none" w:color="auto" w:sz="0" w:space="0"/>
          <w:bottom w:val="none" w:color="auto" w:sz="0" w:space="0"/>
          <w:right w:val="none" w:color="auto" w:sz="0" w:space="0"/>
        </w:pBdr>
        <w:spacing w:line="360" w:lineRule="auto"/>
        <w:ind w:left="848" w:hanging="182"/>
        <w:rPr>
          <w:rStyle w:val="31"/>
          <w:rFonts w:ascii="宋体" w:hAnsi="宋体" w:cs="宋体"/>
          <w:sz w:val="28"/>
          <w:szCs w:val="28"/>
          <w:lang w:val="zh-TW" w:eastAsia="zh-TW"/>
        </w:rPr>
      </w:pPr>
      <w:r>
        <w:rPr>
          <w:rStyle w:val="31"/>
          <w:rFonts w:hint="eastAsia" w:ascii="宋体" w:hAnsi="宋体" w:cs="宋体"/>
          <w:sz w:val="28"/>
          <w:szCs w:val="28"/>
          <w:lang w:val="zh-TW" w:eastAsia="zh-TW"/>
        </w:rPr>
        <w:t>详见第七章投标文件格式。</w:t>
      </w:r>
    </w:p>
    <w:p w14:paraId="754CE1A7">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10.</w:t>
      </w:r>
      <w:r>
        <w:rPr>
          <w:rStyle w:val="31"/>
          <w:rFonts w:hint="eastAsia" w:ascii="宋体" w:hAnsi="宋体" w:cs="宋体"/>
          <w:b/>
          <w:bCs/>
          <w:sz w:val="28"/>
          <w:szCs w:val="28"/>
          <w:lang w:val="zh-TW" w:eastAsia="zh-TW"/>
        </w:rPr>
        <w:t>投标文件格式：</w:t>
      </w:r>
    </w:p>
    <w:p w14:paraId="49C2D9B1">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 xml:space="preserve">10.1 </w:t>
      </w:r>
      <w:r>
        <w:rPr>
          <w:rStyle w:val="31"/>
          <w:rFonts w:hint="eastAsia" w:ascii="宋体" w:hAnsi="宋体" w:cs="宋体"/>
          <w:sz w:val="28"/>
          <w:szCs w:val="28"/>
          <w:lang w:val="zh-TW" w:eastAsia="zh-TW"/>
        </w:rPr>
        <w:t>投标人应按第七章提供的格式编写其投标文件，投标人不得缺少或留空任何招标文件要求填写的表格或提交的资料。</w:t>
      </w:r>
    </w:p>
    <w:p w14:paraId="1AA253F9">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10.2</w:t>
      </w:r>
      <w:r>
        <w:rPr>
          <w:rStyle w:val="31"/>
          <w:rFonts w:hint="eastAsia" w:ascii="宋体" w:hAnsi="宋体" w:cs="宋体"/>
          <w:sz w:val="28"/>
          <w:szCs w:val="28"/>
          <w:lang w:val="zh-TW" w:eastAsia="zh-TW"/>
        </w:rPr>
        <w:t>投标人应将投标文件按顺序编排、并应编制目录、逐页标注连续页码，并装订成册（胶装等不可拆方式）。</w:t>
      </w:r>
    </w:p>
    <w:p w14:paraId="1454D0E2">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r>
        <w:rPr>
          <w:rStyle w:val="31"/>
          <w:rFonts w:ascii="宋体" w:hAnsi="宋体" w:cs="宋体"/>
          <w:b/>
          <w:bCs/>
          <w:sz w:val="28"/>
          <w:szCs w:val="28"/>
        </w:rPr>
        <w:t>11.</w:t>
      </w:r>
      <w:r>
        <w:rPr>
          <w:rStyle w:val="31"/>
          <w:rFonts w:hint="eastAsia" w:ascii="宋体" w:hAnsi="宋体" w:cs="宋体"/>
          <w:b/>
          <w:bCs/>
          <w:sz w:val="28"/>
          <w:szCs w:val="28"/>
          <w:lang w:val="zh-TW" w:eastAsia="zh-TW"/>
        </w:rPr>
        <w:t>投标报价</w:t>
      </w:r>
    </w:p>
    <w:p w14:paraId="33381DAF">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11.1</w:t>
      </w:r>
      <w:r>
        <w:rPr>
          <w:rStyle w:val="31"/>
          <w:rFonts w:hint="eastAsia" w:ascii="宋体" w:hAnsi="宋体" w:cs="宋体"/>
          <w:sz w:val="28"/>
          <w:szCs w:val="28"/>
        </w:rPr>
        <w:t>投标人须提供详细“分项报价表”，标明投标总价的分项组成，标明拟提供不同服务内容的报价。</w:t>
      </w:r>
    </w:p>
    <w:p w14:paraId="5E781D44">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11.2</w:t>
      </w:r>
      <w:r>
        <w:rPr>
          <w:rStyle w:val="31"/>
          <w:rFonts w:hint="eastAsia" w:ascii="宋体" w:hAnsi="宋体" w:cs="宋体"/>
          <w:sz w:val="28"/>
          <w:szCs w:val="28"/>
        </w:rPr>
        <w:t>投标人的投标总价中包括投标人按照国家现行税法和有关部门现行规定需缴纳的一切税费及所有与本项目实施有关的费用。</w:t>
      </w:r>
    </w:p>
    <w:p w14:paraId="02BF974B">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11.3</w:t>
      </w:r>
      <w:r>
        <w:rPr>
          <w:rStyle w:val="31"/>
          <w:rFonts w:hint="eastAsia" w:ascii="宋体" w:hAnsi="宋体" w:cs="宋体"/>
          <w:sz w:val="28"/>
          <w:szCs w:val="28"/>
        </w:rPr>
        <w:t>经评审及价格修正后（如有）的投标总价，将作为综合评分中，计算价格得分的依据。</w:t>
      </w:r>
    </w:p>
    <w:p w14:paraId="774BEFE8">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11.4</w:t>
      </w:r>
      <w:r>
        <w:rPr>
          <w:rStyle w:val="31"/>
          <w:rFonts w:hint="eastAsia" w:ascii="宋体" w:hAnsi="宋体" w:cs="宋体"/>
          <w:sz w:val="28"/>
          <w:szCs w:val="28"/>
        </w:rPr>
        <w:t>投标人所报各品目报价均不得超出该品目的限价。</w:t>
      </w:r>
    </w:p>
    <w:p w14:paraId="37F4B53B">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12.</w:t>
      </w:r>
      <w:r>
        <w:rPr>
          <w:rStyle w:val="31"/>
          <w:rFonts w:hint="eastAsia" w:ascii="宋体" w:hAnsi="宋体" w:cs="宋体"/>
          <w:b/>
          <w:bCs/>
          <w:sz w:val="28"/>
          <w:szCs w:val="28"/>
          <w:lang w:val="zh-TW" w:eastAsia="zh-TW"/>
        </w:rPr>
        <w:t>投标货币</w:t>
      </w:r>
    </w:p>
    <w:p w14:paraId="50D90D5B">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一律用人民币报价。</w:t>
      </w:r>
    </w:p>
    <w:p w14:paraId="5F51BB95">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13.</w:t>
      </w:r>
      <w:r>
        <w:rPr>
          <w:rStyle w:val="31"/>
          <w:rFonts w:hint="eastAsia" w:ascii="宋体" w:hAnsi="宋体" w:cs="宋体"/>
          <w:b/>
          <w:bCs/>
          <w:sz w:val="28"/>
          <w:szCs w:val="28"/>
          <w:lang w:val="zh-TW" w:eastAsia="zh-TW"/>
        </w:rPr>
        <w:t>投标保证金</w:t>
      </w:r>
    </w:p>
    <w:p w14:paraId="0E10166D">
      <w:pPr>
        <w:pStyle w:val="32"/>
        <w:numPr>
          <w:ilvl w:val="0"/>
          <w:numId w:val="0"/>
        </w:numPr>
        <w:pBdr>
          <w:top w:val="none" w:color="auto" w:sz="0" w:space="0"/>
          <w:left w:val="none" w:color="auto" w:sz="0" w:space="0"/>
          <w:bottom w:val="none" w:color="auto" w:sz="0" w:space="0"/>
          <w:right w:val="none" w:color="auto" w:sz="0" w:space="0"/>
        </w:pBdr>
        <w:spacing w:line="360" w:lineRule="auto"/>
        <w:ind w:left="0"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本次招投标无需缴纳投标保证金。</w:t>
      </w:r>
    </w:p>
    <w:p w14:paraId="71E1E901">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14.</w:t>
      </w:r>
      <w:r>
        <w:rPr>
          <w:rStyle w:val="31"/>
          <w:rFonts w:hint="eastAsia" w:ascii="宋体" w:hAnsi="宋体" w:cs="宋体"/>
          <w:b/>
          <w:bCs/>
          <w:sz w:val="28"/>
          <w:szCs w:val="28"/>
          <w:lang w:val="zh-TW" w:eastAsia="zh-TW"/>
        </w:rPr>
        <w:t>投标有效期</w:t>
      </w:r>
    </w:p>
    <w:p w14:paraId="4ED48908">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14.1</w:t>
      </w:r>
      <w:r>
        <w:rPr>
          <w:rStyle w:val="31"/>
          <w:rFonts w:hint="eastAsia" w:ascii="宋体" w:hAnsi="宋体" w:cs="宋体"/>
          <w:sz w:val="28"/>
          <w:szCs w:val="28"/>
          <w:lang w:val="zh-TW" w:eastAsia="zh-TW"/>
        </w:rPr>
        <w:t>投标应自本须知规定的开标日起，并在</w:t>
      </w:r>
      <w:r>
        <w:rPr>
          <w:rStyle w:val="31"/>
          <w:rFonts w:hint="eastAsia" w:ascii="宋体" w:hAnsi="宋体" w:cs="宋体"/>
          <w:sz w:val="28"/>
          <w:szCs w:val="28"/>
        </w:rPr>
        <w:t>“</w:t>
      </w:r>
      <w:r>
        <w:rPr>
          <w:rStyle w:val="31"/>
          <w:rFonts w:hint="eastAsia" w:ascii="宋体" w:hAnsi="宋体" w:cs="宋体"/>
          <w:sz w:val="28"/>
          <w:szCs w:val="28"/>
          <w:lang w:val="zh-TW" w:eastAsia="zh-TW"/>
        </w:rPr>
        <w:t>投标人须知前附表</w:t>
      </w:r>
      <w:r>
        <w:rPr>
          <w:rStyle w:val="31"/>
          <w:rFonts w:hint="eastAsia" w:ascii="宋体" w:hAnsi="宋体" w:cs="宋体"/>
          <w:sz w:val="28"/>
          <w:szCs w:val="28"/>
        </w:rPr>
        <w:t>”</w:t>
      </w:r>
      <w:r>
        <w:rPr>
          <w:rStyle w:val="31"/>
          <w:rFonts w:hint="eastAsia" w:ascii="宋体" w:hAnsi="宋体" w:cs="宋体"/>
          <w:sz w:val="28"/>
          <w:szCs w:val="28"/>
          <w:lang w:val="zh-TW" w:eastAsia="zh-TW"/>
        </w:rPr>
        <w:t>中所述时期内保持有效。投标有效期不足的投标将被视为非响应性投标而予以拒绝。</w:t>
      </w:r>
    </w:p>
    <w:p w14:paraId="2D82DA42">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14.2</w:t>
      </w:r>
      <w:r>
        <w:rPr>
          <w:rStyle w:val="31"/>
          <w:rFonts w:hint="eastAsia" w:ascii="宋体" w:hAnsi="宋体" w:cs="宋体"/>
          <w:sz w:val="28"/>
          <w:szCs w:val="28"/>
          <w:lang w:val="zh-TW" w:eastAsia="zh-TW"/>
        </w:rPr>
        <w:t>特殊情况下，在原投标有效期截止之前，招标机构可要求投标人同意延长投标有效期。这种要求与答复均应以书面形式提交。投标人可拒绝招标机构的这种要求，其投标保证金（如有）将不会被没收。接受延长投标有效期的投标人将不会被要求和允许修正其投标，而只会被要求相应地延长其投标保证金（如有）的有效期。在这种情况下，本须知有关投标保证金（如有）的退还和没收的规定将在相应延长的有效期内继续有效。</w:t>
      </w:r>
    </w:p>
    <w:p w14:paraId="0B36288F">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15.</w:t>
      </w:r>
      <w:r>
        <w:rPr>
          <w:rStyle w:val="31"/>
          <w:rFonts w:hint="eastAsia" w:ascii="宋体" w:hAnsi="宋体" w:cs="宋体"/>
          <w:b/>
          <w:bCs/>
          <w:sz w:val="28"/>
          <w:szCs w:val="28"/>
          <w:lang w:val="zh-TW" w:eastAsia="zh-TW"/>
        </w:rPr>
        <w:t>投标文件的制作和签署</w:t>
      </w:r>
    </w:p>
    <w:p w14:paraId="0B2C10DA">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lang w:val="zh-TW" w:eastAsia="zh-TW"/>
        </w:rPr>
      </w:pPr>
      <w:r>
        <w:rPr>
          <w:rStyle w:val="31"/>
          <w:rFonts w:ascii="宋体" w:hAnsi="宋体" w:cs="宋体"/>
          <w:sz w:val="28"/>
          <w:szCs w:val="28"/>
        </w:rPr>
        <w:t>15.1</w:t>
      </w:r>
      <w:r>
        <w:rPr>
          <w:rStyle w:val="31"/>
          <w:rFonts w:hint="eastAsia" w:ascii="宋体" w:hAnsi="宋体" w:cs="宋体"/>
          <w:sz w:val="28"/>
          <w:szCs w:val="28"/>
          <w:lang w:val="zh-TW" w:eastAsia="zh-TW"/>
        </w:rPr>
        <w:t>投标方应准备投标文件</w:t>
      </w:r>
      <w:r>
        <w:rPr>
          <w:rStyle w:val="31"/>
          <w:rFonts w:ascii="宋体" w:hAnsi="宋体" w:cs="宋体"/>
          <w:sz w:val="28"/>
          <w:szCs w:val="28"/>
        </w:rPr>
        <w:t>1</w:t>
      </w:r>
      <w:r>
        <w:rPr>
          <w:rStyle w:val="31"/>
          <w:rFonts w:hint="eastAsia" w:ascii="宋体" w:hAnsi="宋体" w:cs="宋体"/>
          <w:sz w:val="28"/>
          <w:szCs w:val="28"/>
          <w:lang w:val="zh-TW" w:eastAsia="zh-TW"/>
        </w:rPr>
        <w:t>份正本</w:t>
      </w:r>
      <w:r>
        <w:rPr>
          <w:rStyle w:val="31"/>
          <w:rFonts w:ascii="宋体" w:hAnsi="宋体" w:cs="宋体"/>
          <w:sz w:val="28"/>
          <w:szCs w:val="28"/>
        </w:rPr>
        <w:t>3</w:t>
      </w:r>
      <w:r>
        <w:rPr>
          <w:rStyle w:val="31"/>
          <w:rFonts w:hint="eastAsia" w:ascii="宋体" w:hAnsi="宋体" w:cs="宋体"/>
          <w:sz w:val="28"/>
          <w:szCs w:val="28"/>
          <w:lang w:val="zh-TW" w:eastAsia="zh-TW"/>
        </w:rPr>
        <w:t>份副本及电子版</w:t>
      </w:r>
      <w:r>
        <w:rPr>
          <w:rStyle w:val="31"/>
          <w:rFonts w:hint="eastAsia" w:ascii="宋体" w:hAnsi="宋体" w:cs="宋体"/>
          <w:b/>
          <w:bCs/>
          <w:sz w:val="28"/>
          <w:szCs w:val="28"/>
          <w:lang w:val="zh-TW" w:eastAsia="zh-TW"/>
        </w:rPr>
        <w:t>（</w:t>
      </w:r>
      <w:r>
        <w:rPr>
          <w:rStyle w:val="31"/>
          <w:rFonts w:ascii="宋体" w:hAnsi="宋体" w:cs="宋体"/>
          <w:b/>
          <w:bCs/>
          <w:sz w:val="28"/>
          <w:szCs w:val="28"/>
        </w:rPr>
        <w:t>U</w:t>
      </w:r>
      <w:r>
        <w:rPr>
          <w:rStyle w:val="31"/>
          <w:rFonts w:hint="eastAsia" w:ascii="宋体" w:hAnsi="宋体" w:cs="宋体"/>
          <w:b/>
          <w:bCs/>
          <w:sz w:val="28"/>
          <w:szCs w:val="28"/>
          <w:lang w:val="zh-TW" w:eastAsia="zh-TW"/>
        </w:rPr>
        <w:t>盘）</w:t>
      </w:r>
      <w:r>
        <w:rPr>
          <w:rStyle w:val="31"/>
          <w:rFonts w:ascii="宋体" w:hAnsi="宋体" w:cs="宋体"/>
          <w:sz w:val="28"/>
          <w:szCs w:val="28"/>
        </w:rPr>
        <w:t>1</w:t>
      </w:r>
      <w:r>
        <w:rPr>
          <w:rStyle w:val="31"/>
          <w:rFonts w:hint="eastAsia" w:ascii="宋体" w:hAnsi="宋体" w:cs="宋体"/>
          <w:sz w:val="28"/>
          <w:szCs w:val="28"/>
          <w:lang w:val="zh-TW" w:eastAsia="zh-TW"/>
        </w:rPr>
        <w:t>份（电子版本应与投标文件正本一致，不退），每套投标文件须清楚地标明</w:t>
      </w:r>
      <w:r>
        <w:rPr>
          <w:rStyle w:val="31"/>
          <w:rFonts w:hint="eastAsia" w:ascii="宋体" w:hAnsi="宋体" w:cs="宋体"/>
          <w:sz w:val="28"/>
          <w:szCs w:val="28"/>
        </w:rPr>
        <w:t>“</w:t>
      </w:r>
      <w:r>
        <w:rPr>
          <w:rStyle w:val="31"/>
          <w:rFonts w:hint="eastAsia" w:ascii="宋体" w:hAnsi="宋体" w:cs="宋体"/>
          <w:sz w:val="28"/>
          <w:szCs w:val="28"/>
          <w:lang w:val="zh-TW" w:eastAsia="zh-TW"/>
        </w:rPr>
        <w:t>正本</w:t>
      </w:r>
      <w:r>
        <w:rPr>
          <w:rStyle w:val="31"/>
          <w:rFonts w:hint="eastAsia" w:ascii="宋体" w:hAnsi="宋体" w:cs="宋体"/>
          <w:sz w:val="28"/>
          <w:szCs w:val="28"/>
        </w:rPr>
        <w:t>”“</w:t>
      </w:r>
      <w:r>
        <w:rPr>
          <w:rStyle w:val="31"/>
          <w:rFonts w:hint="eastAsia" w:ascii="宋体" w:hAnsi="宋体" w:cs="宋体"/>
          <w:sz w:val="28"/>
          <w:szCs w:val="28"/>
          <w:lang w:val="zh-TW" w:eastAsia="zh-TW"/>
        </w:rPr>
        <w:t>副本</w:t>
      </w:r>
      <w:r>
        <w:rPr>
          <w:rStyle w:val="31"/>
          <w:rFonts w:hint="eastAsia" w:ascii="宋体" w:hAnsi="宋体" w:cs="宋体"/>
          <w:sz w:val="28"/>
          <w:szCs w:val="28"/>
        </w:rPr>
        <w:t>”“</w:t>
      </w:r>
      <w:r>
        <w:rPr>
          <w:rStyle w:val="31"/>
          <w:rFonts w:hint="eastAsia" w:ascii="宋体" w:hAnsi="宋体" w:cs="宋体"/>
          <w:sz w:val="28"/>
          <w:szCs w:val="28"/>
          <w:lang w:val="zh-TW" w:eastAsia="zh-TW"/>
        </w:rPr>
        <w:t>电子版本</w:t>
      </w:r>
      <w:r>
        <w:rPr>
          <w:rStyle w:val="31"/>
          <w:rFonts w:hint="eastAsia" w:ascii="宋体" w:hAnsi="宋体" w:cs="宋体"/>
          <w:sz w:val="28"/>
          <w:szCs w:val="28"/>
        </w:rPr>
        <w:t>”</w:t>
      </w:r>
      <w:r>
        <w:rPr>
          <w:rStyle w:val="31"/>
          <w:rFonts w:hint="eastAsia" w:ascii="宋体" w:hAnsi="宋体" w:cs="宋体"/>
          <w:sz w:val="28"/>
          <w:szCs w:val="28"/>
          <w:lang w:val="zh-TW" w:eastAsia="zh-TW"/>
        </w:rPr>
        <w:t>。若正本和副本不符，以正本为准。</w:t>
      </w:r>
    </w:p>
    <w:p w14:paraId="1F0F4595">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15.2</w:t>
      </w:r>
      <w:r>
        <w:rPr>
          <w:rStyle w:val="31"/>
          <w:rFonts w:hint="eastAsia" w:ascii="宋体" w:hAnsi="宋体" w:cs="宋体"/>
          <w:sz w:val="28"/>
          <w:szCs w:val="28"/>
          <w:lang w:val="zh-TW" w:eastAsia="zh-TW"/>
        </w:rPr>
        <w:t>投标文件的正本需打印，并由投标人或经正式授权的代表在投标文件上签字并加盖公章。除没有修改过的印刷文献外，投标文件正本的每一页都应由投标人或其授权代表签字。投标文件的副本可采用正本的复印件加盖公司公章。</w:t>
      </w:r>
    </w:p>
    <w:p w14:paraId="076FF873">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15.3</w:t>
      </w:r>
      <w:r>
        <w:rPr>
          <w:rStyle w:val="31"/>
          <w:rFonts w:hint="eastAsia" w:ascii="宋体" w:hAnsi="宋体" w:cs="宋体"/>
          <w:sz w:val="28"/>
          <w:szCs w:val="28"/>
          <w:lang w:val="zh-TW" w:eastAsia="zh-TW"/>
        </w:rPr>
        <w:t>任何行间插字、涂改或增删，必须由投标文件签字人在旁签字才有效。</w:t>
      </w:r>
    </w:p>
    <w:p w14:paraId="12F90864">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15.4</w:t>
      </w:r>
      <w:r>
        <w:rPr>
          <w:rStyle w:val="31"/>
          <w:rFonts w:hint="eastAsia" w:ascii="宋体" w:hAnsi="宋体" w:cs="宋体"/>
          <w:sz w:val="28"/>
          <w:szCs w:val="28"/>
          <w:lang w:val="zh-TW" w:eastAsia="zh-TW"/>
        </w:rPr>
        <w:t>投标文件正本与副本不得采用活页装订。</w:t>
      </w:r>
    </w:p>
    <w:p w14:paraId="7D6802C2">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lang w:val="zh-TW" w:eastAsia="zh-TW"/>
        </w:rPr>
      </w:pPr>
      <w:r>
        <w:rPr>
          <w:rStyle w:val="31"/>
          <w:rFonts w:ascii="宋体" w:hAnsi="宋体" w:cs="宋体"/>
          <w:sz w:val="28"/>
          <w:szCs w:val="28"/>
        </w:rPr>
        <w:t>15.5</w:t>
      </w:r>
      <w:r>
        <w:rPr>
          <w:rStyle w:val="31"/>
          <w:rFonts w:hint="eastAsia" w:ascii="宋体" w:hAnsi="宋体" w:cs="宋体"/>
          <w:sz w:val="28"/>
          <w:szCs w:val="28"/>
          <w:lang w:val="zh-TW" w:eastAsia="zh-TW"/>
        </w:rPr>
        <w:t>投标文件字迹潦草、表达不清、复印件模糊无法辨认或装订不合格的后果由投标人负责。</w:t>
      </w:r>
    </w:p>
    <w:p w14:paraId="3678CE41">
      <w:pPr>
        <w:pStyle w:val="4"/>
        <w:pBdr>
          <w:top w:val="none" w:color="auto" w:sz="0" w:space="0"/>
          <w:left w:val="none" w:color="auto" w:sz="0" w:space="0"/>
          <w:bottom w:val="none" w:color="auto" w:sz="0" w:space="0"/>
          <w:right w:val="none" w:color="auto" w:sz="0" w:space="0"/>
        </w:pBdr>
        <w:spacing w:before="0" w:after="0" w:line="360" w:lineRule="auto"/>
        <w:jc w:val="left"/>
        <w:rPr>
          <w:rStyle w:val="31"/>
          <w:rFonts w:ascii="宋体" w:hAnsi="宋体" w:eastAsia="宋体" w:cs="宋体"/>
          <w:sz w:val="28"/>
          <w:szCs w:val="28"/>
          <w:lang w:val="zh-TW" w:eastAsia="zh-TW"/>
        </w:rPr>
      </w:pPr>
      <w:bookmarkStart w:id="9" w:name="_Toc136294796"/>
      <w:r>
        <w:rPr>
          <w:rStyle w:val="31"/>
          <w:rFonts w:hint="eastAsia" w:ascii="宋体" w:hAnsi="宋体" w:eastAsia="宋体" w:cs="宋体"/>
          <w:sz w:val="28"/>
          <w:szCs w:val="28"/>
          <w:lang w:val="zh-TW" w:eastAsia="zh-TW"/>
        </w:rPr>
        <w:t>四、投标文件的密封和递交</w:t>
      </w:r>
      <w:bookmarkEnd w:id="9"/>
    </w:p>
    <w:p w14:paraId="5894F4BB">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16.</w:t>
      </w:r>
      <w:r>
        <w:rPr>
          <w:rStyle w:val="31"/>
          <w:rFonts w:hint="eastAsia" w:ascii="宋体" w:hAnsi="宋体" w:cs="宋体"/>
          <w:b/>
          <w:bCs/>
          <w:sz w:val="28"/>
          <w:szCs w:val="28"/>
          <w:lang w:val="zh-TW" w:eastAsia="zh-TW"/>
        </w:rPr>
        <w:t>投标文件的密封和标记</w:t>
      </w:r>
    </w:p>
    <w:p w14:paraId="1565262B">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16.1</w:t>
      </w:r>
      <w:r>
        <w:rPr>
          <w:rStyle w:val="31"/>
          <w:rFonts w:hint="eastAsia" w:ascii="宋体" w:hAnsi="宋体" w:cs="宋体"/>
          <w:sz w:val="28"/>
          <w:szCs w:val="28"/>
          <w:lang w:val="zh-TW" w:eastAsia="zh-TW"/>
        </w:rPr>
        <w:t>投标人应将投标文件正本、所有的副本以及电子版统一装在一个密封袋中。</w:t>
      </w:r>
    </w:p>
    <w:p w14:paraId="435F39BB">
      <w:pPr>
        <w:pStyle w:val="32"/>
        <w:pBdr>
          <w:top w:val="none" w:color="auto" w:sz="0" w:space="0"/>
          <w:left w:val="none" w:color="auto" w:sz="0" w:space="0"/>
          <w:bottom w:val="none" w:color="auto" w:sz="0" w:space="0"/>
          <w:right w:val="none" w:color="auto" w:sz="0" w:space="0"/>
        </w:pBdr>
        <w:tabs>
          <w:tab w:val="left" w:pos="900"/>
        </w:tabs>
        <w:spacing w:line="360" w:lineRule="auto"/>
        <w:ind w:left="850" w:hanging="424"/>
        <w:rPr>
          <w:rStyle w:val="31"/>
          <w:rFonts w:ascii="宋体" w:hAnsi="宋体" w:cs="宋体"/>
          <w:sz w:val="28"/>
          <w:szCs w:val="28"/>
        </w:rPr>
      </w:pPr>
      <w:r>
        <w:rPr>
          <w:rStyle w:val="31"/>
          <w:rFonts w:ascii="宋体" w:hAnsi="宋体" w:cs="宋体"/>
          <w:sz w:val="28"/>
          <w:szCs w:val="28"/>
        </w:rPr>
        <w:t>16.2</w:t>
      </w:r>
      <w:r>
        <w:rPr>
          <w:rStyle w:val="31"/>
          <w:rFonts w:hint="eastAsia" w:ascii="宋体" w:hAnsi="宋体" w:cs="宋体"/>
          <w:sz w:val="28"/>
          <w:szCs w:val="28"/>
          <w:lang w:val="zh-TW" w:eastAsia="zh-TW"/>
        </w:rPr>
        <w:t>为方便开标唱标，投标人须将</w:t>
      </w:r>
      <w:r>
        <w:rPr>
          <w:rStyle w:val="31"/>
          <w:rFonts w:hint="eastAsia" w:ascii="宋体" w:hAnsi="宋体" w:cs="宋体"/>
          <w:sz w:val="28"/>
          <w:szCs w:val="28"/>
        </w:rPr>
        <w:t>“</w:t>
      </w:r>
      <w:r>
        <w:rPr>
          <w:rStyle w:val="31"/>
          <w:rFonts w:hint="eastAsia" w:ascii="宋体" w:hAnsi="宋体" w:cs="宋体"/>
          <w:sz w:val="28"/>
          <w:szCs w:val="28"/>
          <w:lang w:val="zh-TW" w:eastAsia="zh-TW"/>
        </w:rPr>
        <w:t>开标一览表</w:t>
      </w:r>
      <w:r>
        <w:rPr>
          <w:rStyle w:val="31"/>
          <w:rFonts w:hint="eastAsia" w:ascii="宋体" w:hAnsi="宋体" w:cs="宋体"/>
          <w:sz w:val="28"/>
          <w:szCs w:val="28"/>
        </w:rPr>
        <w:t>”</w:t>
      </w:r>
      <w:r>
        <w:rPr>
          <w:rStyle w:val="31"/>
          <w:rFonts w:hint="eastAsia" w:ascii="宋体" w:hAnsi="宋体" w:cs="宋体"/>
          <w:sz w:val="28"/>
          <w:szCs w:val="28"/>
          <w:lang w:val="zh-TW" w:eastAsia="zh-TW"/>
        </w:rPr>
        <w:t>单独密封，并在信封上标明</w:t>
      </w:r>
      <w:r>
        <w:rPr>
          <w:rStyle w:val="31"/>
          <w:rFonts w:hint="eastAsia" w:ascii="宋体" w:hAnsi="宋体" w:cs="宋体"/>
          <w:sz w:val="28"/>
          <w:szCs w:val="28"/>
        </w:rPr>
        <w:t>“</w:t>
      </w:r>
      <w:r>
        <w:rPr>
          <w:rStyle w:val="31"/>
          <w:rFonts w:hint="eastAsia" w:ascii="宋体" w:hAnsi="宋体" w:cs="宋体"/>
          <w:sz w:val="28"/>
          <w:szCs w:val="28"/>
          <w:lang w:val="zh-TW" w:eastAsia="zh-TW"/>
        </w:rPr>
        <w:t>开标一览表</w:t>
      </w:r>
      <w:r>
        <w:rPr>
          <w:rStyle w:val="31"/>
          <w:rFonts w:hint="eastAsia" w:ascii="宋体" w:hAnsi="宋体" w:cs="宋体"/>
          <w:sz w:val="28"/>
          <w:szCs w:val="28"/>
        </w:rPr>
        <w:t>”</w:t>
      </w:r>
      <w:r>
        <w:rPr>
          <w:rStyle w:val="31"/>
          <w:rFonts w:hint="eastAsia" w:ascii="宋体" w:hAnsi="宋体" w:cs="宋体"/>
          <w:sz w:val="28"/>
          <w:szCs w:val="28"/>
          <w:lang w:val="zh-TW" w:eastAsia="zh-TW"/>
        </w:rPr>
        <w:t>字样，在投标时单独递交。为方便核查投标保证金（如有），投标人须将汇款凭证复印件加盖公章后单独密封，并在信封上标明</w:t>
      </w:r>
      <w:r>
        <w:rPr>
          <w:rStyle w:val="31"/>
          <w:rFonts w:hint="eastAsia" w:ascii="宋体" w:hAnsi="宋体" w:cs="宋体"/>
          <w:sz w:val="28"/>
          <w:szCs w:val="28"/>
        </w:rPr>
        <w:t>“</w:t>
      </w:r>
      <w:r>
        <w:rPr>
          <w:rStyle w:val="31"/>
          <w:rFonts w:hint="eastAsia" w:ascii="宋体" w:hAnsi="宋体" w:cs="宋体"/>
          <w:sz w:val="28"/>
          <w:szCs w:val="28"/>
          <w:lang w:val="zh-TW" w:eastAsia="zh-TW"/>
        </w:rPr>
        <w:t>投标保证金</w:t>
      </w:r>
      <w:r>
        <w:rPr>
          <w:rStyle w:val="31"/>
          <w:rFonts w:hint="eastAsia" w:ascii="宋体" w:hAnsi="宋体" w:cs="宋体"/>
          <w:sz w:val="28"/>
          <w:szCs w:val="28"/>
        </w:rPr>
        <w:t>”</w:t>
      </w:r>
      <w:r>
        <w:rPr>
          <w:rStyle w:val="31"/>
          <w:rFonts w:hint="eastAsia" w:ascii="宋体" w:hAnsi="宋体" w:cs="宋体"/>
          <w:sz w:val="28"/>
          <w:szCs w:val="28"/>
          <w:lang w:val="zh-TW" w:eastAsia="zh-TW"/>
        </w:rPr>
        <w:t>字样，在投标时单独递交。</w:t>
      </w:r>
    </w:p>
    <w:p w14:paraId="740FE369">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16.3</w:t>
      </w:r>
      <w:r>
        <w:rPr>
          <w:rStyle w:val="31"/>
          <w:rFonts w:hint="eastAsia" w:ascii="宋体" w:hAnsi="宋体" w:cs="宋体"/>
          <w:sz w:val="28"/>
          <w:szCs w:val="28"/>
          <w:lang w:val="zh-TW" w:eastAsia="zh-TW"/>
        </w:rPr>
        <w:t>密封袋封皮上均应：</w:t>
      </w:r>
    </w:p>
    <w:p w14:paraId="0C9D6A5D">
      <w:pPr>
        <w:pStyle w:val="32"/>
        <w:pBdr>
          <w:top w:val="none" w:color="auto" w:sz="0" w:space="0"/>
          <w:left w:val="none" w:color="auto" w:sz="0" w:space="0"/>
          <w:bottom w:val="none" w:color="auto" w:sz="0" w:space="0"/>
          <w:right w:val="none" w:color="auto" w:sz="0" w:space="0"/>
        </w:pBdr>
        <w:spacing w:line="360" w:lineRule="auto"/>
        <w:ind w:left="1140"/>
        <w:rPr>
          <w:rFonts w:ascii="宋体" w:hAnsi="宋体" w:cs="宋体"/>
          <w:sz w:val="28"/>
          <w:szCs w:val="28"/>
          <w:lang w:val="zh-TW" w:eastAsia="zh-TW"/>
        </w:rPr>
      </w:pPr>
      <w:r>
        <w:rPr>
          <w:rStyle w:val="31"/>
          <w:rFonts w:ascii="宋体" w:hAnsi="宋体" w:cs="宋体"/>
          <w:sz w:val="28"/>
          <w:szCs w:val="28"/>
          <w:lang w:val="zh-TW"/>
        </w:rPr>
        <w:t>1</w:t>
      </w:r>
      <w:r>
        <w:rPr>
          <w:rStyle w:val="31"/>
          <w:rFonts w:ascii="宋体" w:hAnsi="宋体" w:cs="宋体"/>
          <w:sz w:val="28"/>
          <w:szCs w:val="28"/>
          <w:lang w:val="zh-TW" w:eastAsia="zh-TW"/>
        </w:rPr>
        <w:t>.</w:t>
      </w:r>
      <w:r>
        <w:rPr>
          <w:rStyle w:val="31"/>
          <w:rFonts w:hint="eastAsia" w:ascii="宋体" w:hAnsi="宋体" w:cs="宋体"/>
          <w:sz w:val="28"/>
          <w:szCs w:val="28"/>
          <w:lang w:val="zh-TW" w:eastAsia="zh-TW"/>
        </w:rPr>
        <w:t>清楚标明递交至</w:t>
      </w:r>
      <w:r>
        <w:rPr>
          <w:rStyle w:val="31"/>
          <w:rFonts w:hint="eastAsia" w:ascii="宋体" w:hAnsi="宋体" w:cs="宋体"/>
          <w:sz w:val="28"/>
          <w:szCs w:val="28"/>
        </w:rPr>
        <w:t>“</w:t>
      </w:r>
      <w:r>
        <w:rPr>
          <w:rStyle w:val="31"/>
          <w:rFonts w:hint="eastAsia" w:ascii="宋体" w:hAnsi="宋体" w:cs="宋体"/>
          <w:sz w:val="28"/>
          <w:szCs w:val="28"/>
          <w:lang w:val="zh-TW" w:eastAsia="zh-TW"/>
        </w:rPr>
        <w:t>投标人须知前附表</w:t>
      </w:r>
      <w:r>
        <w:rPr>
          <w:rStyle w:val="31"/>
          <w:rFonts w:hint="eastAsia" w:ascii="宋体" w:hAnsi="宋体" w:cs="宋体"/>
          <w:sz w:val="28"/>
          <w:szCs w:val="28"/>
        </w:rPr>
        <w:t>”</w:t>
      </w:r>
      <w:r>
        <w:rPr>
          <w:rStyle w:val="31"/>
          <w:rFonts w:hint="eastAsia" w:ascii="宋体" w:hAnsi="宋体" w:cs="宋体"/>
          <w:sz w:val="28"/>
          <w:szCs w:val="28"/>
          <w:lang w:val="zh-TW" w:eastAsia="zh-TW"/>
        </w:rPr>
        <w:t>中指明的地址。</w:t>
      </w:r>
    </w:p>
    <w:p w14:paraId="3863BE87">
      <w:pPr>
        <w:pStyle w:val="32"/>
        <w:pBdr>
          <w:top w:val="none" w:color="auto" w:sz="0" w:space="0"/>
          <w:left w:val="none" w:color="auto" w:sz="0" w:space="0"/>
          <w:bottom w:val="none" w:color="auto" w:sz="0" w:space="0"/>
          <w:right w:val="none" w:color="auto" w:sz="0" w:space="0"/>
        </w:pBdr>
        <w:spacing w:line="360" w:lineRule="auto"/>
        <w:ind w:left="1140"/>
        <w:rPr>
          <w:rFonts w:ascii="宋体" w:hAnsi="宋体" w:cs="宋体"/>
          <w:sz w:val="28"/>
          <w:szCs w:val="28"/>
          <w:lang w:val="zh-TW" w:eastAsia="zh-TW"/>
        </w:rPr>
      </w:pPr>
      <w:r>
        <w:rPr>
          <w:rStyle w:val="31"/>
          <w:rFonts w:ascii="宋体" w:hAnsi="宋体" w:cs="宋体"/>
          <w:sz w:val="28"/>
          <w:szCs w:val="28"/>
          <w:lang w:val="zh-TW"/>
        </w:rPr>
        <w:t>2</w:t>
      </w:r>
      <w:r>
        <w:rPr>
          <w:rStyle w:val="31"/>
          <w:rFonts w:ascii="宋体" w:hAnsi="宋体" w:cs="宋体"/>
          <w:sz w:val="28"/>
          <w:szCs w:val="28"/>
          <w:lang w:val="zh-TW" w:eastAsia="zh-TW"/>
        </w:rPr>
        <w:t>.</w:t>
      </w:r>
      <w:r>
        <w:rPr>
          <w:rStyle w:val="31"/>
          <w:rFonts w:hint="eastAsia" w:ascii="宋体" w:hAnsi="宋体" w:cs="宋体"/>
          <w:sz w:val="28"/>
          <w:szCs w:val="28"/>
          <w:lang w:val="zh-TW" w:eastAsia="zh-TW"/>
        </w:rPr>
        <w:t>注明</w:t>
      </w:r>
      <w:r>
        <w:rPr>
          <w:rStyle w:val="31"/>
          <w:rFonts w:hint="eastAsia" w:ascii="宋体" w:hAnsi="宋体" w:cs="宋体"/>
          <w:sz w:val="28"/>
          <w:szCs w:val="28"/>
        </w:rPr>
        <w:t>“</w:t>
      </w:r>
      <w:r>
        <w:rPr>
          <w:rStyle w:val="31"/>
          <w:rFonts w:hint="eastAsia" w:ascii="宋体" w:hAnsi="宋体" w:cs="宋体"/>
          <w:sz w:val="28"/>
          <w:szCs w:val="28"/>
          <w:lang w:val="zh-TW" w:eastAsia="zh-TW"/>
        </w:rPr>
        <w:t>投标人须知前附表</w:t>
      </w:r>
      <w:r>
        <w:rPr>
          <w:rStyle w:val="31"/>
          <w:rFonts w:hint="eastAsia" w:ascii="宋体" w:hAnsi="宋体" w:cs="宋体"/>
          <w:sz w:val="28"/>
          <w:szCs w:val="28"/>
        </w:rPr>
        <w:t>”</w:t>
      </w:r>
      <w:r>
        <w:rPr>
          <w:rStyle w:val="31"/>
          <w:rFonts w:hint="eastAsia" w:ascii="宋体" w:hAnsi="宋体" w:cs="宋体"/>
          <w:sz w:val="28"/>
          <w:szCs w:val="28"/>
          <w:lang w:val="zh-TW" w:eastAsia="zh-TW"/>
        </w:rPr>
        <w:t>中指明的项目名称、项目编号（包号）和</w:t>
      </w:r>
      <w:r>
        <w:rPr>
          <w:rStyle w:val="31"/>
          <w:rFonts w:hint="eastAsia" w:ascii="宋体" w:hAnsi="宋体" w:cs="宋体"/>
          <w:sz w:val="28"/>
          <w:szCs w:val="28"/>
        </w:rPr>
        <w:t>“</w:t>
      </w:r>
      <w:r>
        <w:rPr>
          <w:rStyle w:val="31"/>
          <w:rFonts w:hint="eastAsia" w:ascii="宋体" w:hAnsi="宋体" w:cs="宋体"/>
          <w:sz w:val="28"/>
          <w:szCs w:val="28"/>
          <w:lang w:val="zh-TW" w:eastAsia="zh-TW"/>
        </w:rPr>
        <w:t>在</w:t>
      </w:r>
      <w:r>
        <w:rPr>
          <w:rStyle w:val="31"/>
          <w:rFonts w:ascii="宋体" w:hAnsi="宋体" w:cs="宋体"/>
          <w:sz w:val="28"/>
          <w:szCs w:val="28"/>
        </w:rPr>
        <w:t>X</w:t>
      </w:r>
      <w:r>
        <w:rPr>
          <w:rStyle w:val="31"/>
          <w:rFonts w:hint="eastAsia" w:ascii="宋体" w:hAnsi="宋体" w:cs="宋体"/>
          <w:sz w:val="28"/>
          <w:szCs w:val="28"/>
          <w:lang w:val="zh-TW" w:eastAsia="zh-TW"/>
        </w:rPr>
        <w:t>年</w:t>
      </w:r>
      <w:r>
        <w:rPr>
          <w:rStyle w:val="31"/>
          <w:rFonts w:ascii="宋体" w:hAnsi="宋体" w:cs="宋体"/>
          <w:sz w:val="28"/>
          <w:szCs w:val="28"/>
        </w:rPr>
        <w:t>X</w:t>
      </w:r>
      <w:r>
        <w:rPr>
          <w:rStyle w:val="31"/>
          <w:rFonts w:hint="eastAsia" w:ascii="宋体" w:hAnsi="宋体" w:cs="宋体"/>
          <w:sz w:val="28"/>
          <w:szCs w:val="28"/>
          <w:lang w:val="zh-TW" w:eastAsia="zh-TW"/>
        </w:rPr>
        <w:t>月</w:t>
      </w:r>
      <w:r>
        <w:rPr>
          <w:rStyle w:val="31"/>
          <w:rFonts w:ascii="宋体" w:hAnsi="宋体" w:cs="宋体"/>
          <w:sz w:val="28"/>
          <w:szCs w:val="28"/>
        </w:rPr>
        <w:t>X</w:t>
      </w:r>
      <w:r>
        <w:rPr>
          <w:rStyle w:val="31"/>
          <w:rFonts w:hint="eastAsia" w:ascii="宋体" w:hAnsi="宋体" w:cs="宋体"/>
          <w:sz w:val="28"/>
          <w:szCs w:val="28"/>
          <w:lang w:val="zh-TW" w:eastAsia="zh-TW"/>
        </w:rPr>
        <w:t>日</w:t>
      </w:r>
      <w:r>
        <w:rPr>
          <w:rStyle w:val="31"/>
          <w:rFonts w:ascii="宋体" w:hAnsi="宋体" w:cs="宋体"/>
          <w:sz w:val="28"/>
          <w:szCs w:val="28"/>
        </w:rPr>
        <w:t>X</w:t>
      </w:r>
      <w:r>
        <w:rPr>
          <w:rStyle w:val="31"/>
          <w:rFonts w:hint="eastAsia" w:ascii="宋体" w:hAnsi="宋体" w:cs="宋体"/>
          <w:sz w:val="28"/>
          <w:szCs w:val="28"/>
          <w:lang w:val="zh-TW" w:eastAsia="zh-TW"/>
        </w:rPr>
        <w:t>时之前不得启封</w:t>
      </w:r>
      <w:r>
        <w:rPr>
          <w:rStyle w:val="31"/>
          <w:rFonts w:hint="eastAsia" w:ascii="宋体" w:hAnsi="宋体" w:cs="宋体"/>
          <w:sz w:val="28"/>
          <w:szCs w:val="28"/>
        </w:rPr>
        <w:t>”</w:t>
      </w:r>
      <w:r>
        <w:rPr>
          <w:rStyle w:val="31"/>
          <w:rFonts w:hint="eastAsia" w:ascii="宋体" w:hAnsi="宋体" w:cs="宋体"/>
          <w:sz w:val="28"/>
          <w:szCs w:val="28"/>
          <w:lang w:val="zh-TW" w:eastAsia="zh-TW"/>
        </w:rPr>
        <w:t>的字样。</w:t>
      </w:r>
    </w:p>
    <w:p w14:paraId="3CEB555A">
      <w:pPr>
        <w:pStyle w:val="32"/>
        <w:pBdr>
          <w:top w:val="none" w:color="auto" w:sz="0" w:space="0"/>
          <w:left w:val="none" w:color="auto" w:sz="0" w:space="0"/>
          <w:bottom w:val="none" w:color="auto" w:sz="0" w:space="0"/>
          <w:right w:val="none" w:color="auto" w:sz="0" w:space="0"/>
        </w:pBdr>
        <w:spacing w:line="360" w:lineRule="auto"/>
        <w:ind w:left="1140"/>
        <w:rPr>
          <w:rFonts w:ascii="宋体" w:hAnsi="宋体" w:cs="宋体"/>
          <w:sz w:val="28"/>
          <w:szCs w:val="28"/>
          <w:lang w:val="zh-TW" w:eastAsia="zh-TW"/>
        </w:rPr>
      </w:pPr>
      <w:r>
        <w:rPr>
          <w:rStyle w:val="31"/>
          <w:rFonts w:ascii="宋体" w:hAnsi="宋体" w:cs="宋体"/>
          <w:sz w:val="28"/>
          <w:szCs w:val="28"/>
          <w:lang w:val="zh-TW"/>
        </w:rPr>
        <w:t>3</w:t>
      </w:r>
      <w:r>
        <w:rPr>
          <w:rStyle w:val="31"/>
          <w:rFonts w:ascii="宋体" w:hAnsi="宋体" w:cs="宋体"/>
          <w:sz w:val="28"/>
          <w:szCs w:val="28"/>
          <w:lang w:val="zh-TW" w:eastAsia="zh-TW"/>
        </w:rPr>
        <w:t>.</w:t>
      </w:r>
      <w:r>
        <w:rPr>
          <w:rStyle w:val="31"/>
          <w:rFonts w:hint="eastAsia" w:ascii="宋体" w:hAnsi="宋体" w:cs="宋体"/>
          <w:sz w:val="28"/>
          <w:szCs w:val="28"/>
          <w:lang w:val="zh-TW" w:eastAsia="zh-TW"/>
        </w:rPr>
        <w:t>投标人名称和地址。以便若其投标被宣布为</w:t>
      </w:r>
      <w:r>
        <w:rPr>
          <w:rStyle w:val="31"/>
          <w:rFonts w:hint="eastAsia" w:ascii="宋体" w:hAnsi="宋体" w:cs="宋体"/>
          <w:sz w:val="28"/>
          <w:szCs w:val="28"/>
        </w:rPr>
        <w:t>“</w:t>
      </w:r>
      <w:r>
        <w:rPr>
          <w:rStyle w:val="31"/>
          <w:rFonts w:hint="eastAsia" w:ascii="宋体" w:hAnsi="宋体" w:cs="宋体"/>
          <w:sz w:val="28"/>
          <w:szCs w:val="28"/>
          <w:lang w:val="zh-TW" w:eastAsia="zh-TW"/>
        </w:rPr>
        <w:t>迟到</w:t>
      </w:r>
      <w:r>
        <w:rPr>
          <w:rStyle w:val="31"/>
          <w:rFonts w:hint="eastAsia" w:ascii="宋体" w:hAnsi="宋体" w:cs="宋体"/>
          <w:sz w:val="28"/>
          <w:szCs w:val="28"/>
        </w:rPr>
        <w:t>”</w:t>
      </w:r>
      <w:r>
        <w:rPr>
          <w:rStyle w:val="31"/>
          <w:rFonts w:hint="eastAsia" w:ascii="宋体" w:hAnsi="宋体" w:cs="宋体"/>
          <w:sz w:val="28"/>
          <w:szCs w:val="28"/>
          <w:lang w:val="zh-TW" w:eastAsia="zh-TW"/>
        </w:rPr>
        <w:t>投标时，能原封退回。</w:t>
      </w:r>
    </w:p>
    <w:p w14:paraId="6ACE284E">
      <w:pPr>
        <w:pStyle w:val="32"/>
        <w:pBdr>
          <w:top w:val="none" w:color="auto" w:sz="0" w:space="0"/>
          <w:left w:val="none" w:color="auto" w:sz="0" w:space="0"/>
          <w:bottom w:val="none" w:color="auto" w:sz="0" w:space="0"/>
          <w:right w:val="none" w:color="auto" w:sz="0" w:space="0"/>
        </w:pBdr>
        <w:spacing w:line="360" w:lineRule="auto"/>
        <w:ind w:left="1140"/>
        <w:rPr>
          <w:rFonts w:ascii="宋体" w:hAnsi="宋体" w:cs="宋体"/>
          <w:sz w:val="28"/>
          <w:szCs w:val="28"/>
          <w:lang w:val="zh-TW" w:eastAsia="zh-TW"/>
        </w:rPr>
      </w:pPr>
      <w:r>
        <w:rPr>
          <w:rStyle w:val="31"/>
          <w:rFonts w:ascii="宋体" w:hAnsi="宋体" w:cs="宋体"/>
          <w:sz w:val="28"/>
          <w:szCs w:val="28"/>
          <w:lang w:val="zh-TW"/>
        </w:rPr>
        <w:t>4</w:t>
      </w:r>
      <w:r>
        <w:rPr>
          <w:rStyle w:val="31"/>
          <w:rFonts w:ascii="宋体" w:hAnsi="宋体" w:cs="宋体"/>
          <w:sz w:val="28"/>
          <w:szCs w:val="28"/>
          <w:lang w:val="zh-TW" w:eastAsia="zh-TW"/>
        </w:rPr>
        <w:t>.</w:t>
      </w:r>
      <w:r>
        <w:rPr>
          <w:rStyle w:val="31"/>
          <w:rFonts w:hint="eastAsia" w:ascii="宋体" w:hAnsi="宋体" w:cs="宋体"/>
          <w:sz w:val="28"/>
          <w:szCs w:val="28"/>
          <w:lang w:val="zh-TW" w:eastAsia="zh-TW"/>
        </w:rPr>
        <w:t>在信封的封装处加盖投标人公章。</w:t>
      </w:r>
    </w:p>
    <w:p w14:paraId="0FDA9C56">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16.4</w:t>
      </w:r>
      <w:r>
        <w:rPr>
          <w:rStyle w:val="31"/>
          <w:rFonts w:hint="eastAsia" w:ascii="宋体" w:hAnsi="宋体" w:cs="宋体"/>
          <w:sz w:val="28"/>
          <w:szCs w:val="28"/>
          <w:lang w:val="zh-TW" w:eastAsia="zh-TW"/>
        </w:rPr>
        <w:t>如果外层信封未按本须知要求加写标记和密封，招标机构对误投或过早启封概不负责。</w:t>
      </w:r>
    </w:p>
    <w:p w14:paraId="1A6ACB54">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17.</w:t>
      </w:r>
      <w:r>
        <w:rPr>
          <w:rStyle w:val="31"/>
          <w:rFonts w:hint="eastAsia" w:ascii="宋体" w:hAnsi="宋体" w:cs="宋体"/>
          <w:b/>
          <w:bCs/>
          <w:sz w:val="28"/>
          <w:szCs w:val="28"/>
          <w:lang w:val="zh-TW" w:eastAsia="zh-TW"/>
        </w:rPr>
        <w:t>投标截止期</w:t>
      </w:r>
    </w:p>
    <w:p w14:paraId="2F52E6F5">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17.1</w:t>
      </w:r>
      <w:r>
        <w:rPr>
          <w:rStyle w:val="31"/>
          <w:rFonts w:hint="eastAsia" w:ascii="宋体" w:hAnsi="宋体" w:cs="宋体"/>
          <w:sz w:val="28"/>
          <w:szCs w:val="28"/>
          <w:lang w:val="zh-TW" w:eastAsia="zh-TW"/>
        </w:rPr>
        <w:t>投标人应在</w:t>
      </w:r>
      <w:r>
        <w:rPr>
          <w:rStyle w:val="31"/>
          <w:rFonts w:hint="eastAsia" w:ascii="宋体" w:hAnsi="宋体" w:cs="宋体"/>
          <w:sz w:val="28"/>
          <w:szCs w:val="28"/>
        </w:rPr>
        <w:t>“</w:t>
      </w:r>
      <w:r>
        <w:rPr>
          <w:rStyle w:val="31"/>
          <w:rFonts w:hint="eastAsia" w:ascii="宋体" w:hAnsi="宋体" w:cs="宋体"/>
          <w:sz w:val="28"/>
          <w:szCs w:val="28"/>
          <w:lang w:val="zh-TW" w:eastAsia="zh-TW"/>
        </w:rPr>
        <w:t>投标人须知前附表</w:t>
      </w:r>
      <w:r>
        <w:rPr>
          <w:rStyle w:val="31"/>
          <w:rFonts w:hint="eastAsia" w:ascii="宋体" w:hAnsi="宋体" w:cs="宋体"/>
          <w:sz w:val="28"/>
          <w:szCs w:val="28"/>
        </w:rPr>
        <w:t>”</w:t>
      </w:r>
      <w:r>
        <w:rPr>
          <w:rStyle w:val="31"/>
          <w:rFonts w:hint="eastAsia" w:ascii="宋体" w:hAnsi="宋体" w:cs="宋体"/>
          <w:sz w:val="28"/>
          <w:szCs w:val="28"/>
          <w:lang w:val="zh-TW" w:eastAsia="zh-TW"/>
        </w:rPr>
        <w:t>中规定的截止时间前将投标文件递交至指定的开标地点。</w:t>
      </w:r>
    </w:p>
    <w:p w14:paraId="51C309BD">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17.2</w:t>
      </w:r>
      <w:r>
        <w:rPr>
          <w:rStyle w:val="31"/>
          <w:rFonts w:hint="eastAsia" w:ascii="宋体" w:hAnsi="宋体" w:cs="宋体"/>
          <w:sz w:val="28"/>
          <w:szCs w:val="28"/>
          <w:lang w:val="zh-TW" w:eastAsia="zh-TW"/>
        </w:rPr>
        <w:t>招标机构可以按本须知规定，适当延长投标截止期。在此情况下，招标机构、招标人和投标人受投标截止期制约的所有权利和义务相应延长至新的截止期。</w:t>
      </w:r>
    </w:p>
    <w:p w14:paraId="015D4AEC">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18.</w:t>
      </w:r>
      <w:r>
        <w:rPr>
          <w:rStyle w:val="31"/>
          <w:rFonts w:hint="eastAsia" w:ascii="宋体" w:hAnsi="宋体" w:cs="宋体"/>
          <w:b/>
          <w:bCs/>
          <w:sz w:val="28"/>
          <w:szCs w:val="28"/>
          <w:lang w:val="zh-TW" w:eastAsia="zh-TW"/>
        </w:rPr>
        <w:t>迟交的投标文件</w:t>
      </w:r>
    </w:p>
    <w:p w14:paraId="59CA2CAA">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rPr>
      </w:pPr>
      <w:r>
        <w:rPr>
          <w:rStyle w:val="31"/>
          <w:rFonts w:ascii="宋体" w:hAnsi="宋体" w:cs="宋体"/>
          <w:sz w:val="28"/>
          <w:szCs w:val="28"/>
        </w:rPr>
        <w:t>18.1</w:t>
      </w:r>
      <w:r>
        <w:rPr>
          <w:rStyle w:val="31"/>
          <w:rFonts w:hint="eastAsia" w:ascii="宋体" w:hAnsi="宋体" w:cs="宋体"/>
          <w:sz w:val="28"/>
          <w:szCs w:val="28"/>
          <w:lang w:val="zh-TW" w:eastAsia="zh-TW"/>
        </w:rPr>
        <w:t>招标机构将拒绝接收在本须知规定的截止期后送达的任何投标文件。</w:t>
      </w:r>
    </w:p>
    <w:p w14:paraId="1884AF48">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19.</w:t>
      </w:r>
      <w:r>
        <w:rPr>
          <w:rStyle w:val="31"/>
          <w:rFonts w:hint="eastAsia" w:ascii="宋体" w:hAnsi="宋体" w:cs="宋体"/>
          <w:b/>
          <w:bCs/>
          <w:sz w:val="28"/>
          <w:szCs w:val="28"/>
          <w:lang w:val="zh-TW" w:eastAsia="zh-TW"/>
        </w:rPr>
        <w:t>投标文件的修改与撤回</w:t>
      </w:r>
    </w:p>
    <w:p w14:paraId="59DA5049">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19.1</w:t>
      </w:r>
      <w:r>
        <w:rPr>
          <w:rStyle w:val="31"/>
          <w:rFonts w:hint="eastAsia" w:ascii="宋体" w:hAnsi="宋体" w:cs="宋体"/>
          <w:sz w:val="28"/>
          <w:szCs w:val="28"/>
          <w:lang w:val="zh-TW" w:eastAsia="zh-TW"/>
        </w:rPr>
        <w:t>投标人在递交投标文件后，可以修改或撤回其投标，但投标人必须在规定的投标截止期之前将修改或撤回的书面通知递交到招标机构。</w:t>
      </w:r>
    </w:p>
    <w:p w14:paraId="4387FC4A">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19.2</w:t>
      </w:r>
      <w:r>
        <w:rPr>
          <w:rStyle w:val="31"/>
          <w:rFonts w:hint="eastAsia" w:ascii="宋体" w:hAnsi="宋体" w:cs="宋体"/>
          <w:sz w:val="28"/>
          <w:szCs w:val="28"/>
          <w:lang w:val="zh-TW" w:eastAsia="zh-TW"/>
        </w:rPr>
        <w:t>投标人的修改或撤回通知应按本须知规定编制、密封、标记和递交。</w:t>
      </w:r>
    </w:p>
    <w:p w14:paraId="67D5E11A">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19.3</w:t>
      </w:r>
      <w:r>
        <w:rPr>
          <w:rStyle w:val="31"/>
          <w:rFonts w:hint="eastAsia" w:ascii="宋体" w:hAnsi="宋体" w:cs="宋体"/>
          <w:sz w:val="28"/>
          <w:szCs w:val="28"/>
          <w:lang w:val="zh-TW" w:eastAsia="zh-TW"/>
        </w:rPr>
        <w:t>投标截止期之后，投标人不得对其投标做任何修改。</w:t>
      </w:r>
    </w:p>
    <w:p w14:paraId="16B6CF82">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19.4</w:t>
      </w:r>
      <w:r>
        <w:rPr>
          <w:rStyle w:val="31"/>
          <w:rFonts w:hint="eastAsia" w:ascii="宋体" w:hAnsi="宋体" w:cs="宋体"/>
          <w:sz w:val="28"/>
          <w:szCs w:val="28"/>
          <w:lang w:val="zh-TW" w:eastAsia="zh-TW"/>
        </w:rPr>
        <w:t>投标截止期至投标人在投标书中确定的投标有效期期满的时间内，投标人不得撤回其投标，否则其投标保证金（如有）将被没收。</w:t>
      </w:r>
    </w:p>
    <w:p w14:paraId="6DEBB726">
      <w:pPr>
        <w:pStyle w:val="4"/>
        <w:pBdr>
          <w:top w:val="none" w:color="auto" w:sz="0" w:space="0"/>
          <w:left w:val="none" w:color="auto" w:sz="0" w:space="0"/>
          <w:bottom w:val="none" w:color="auto" w:sz="0" w:space="0"/>
          <w:right w:val="none" w:color="auto" w:sz="0" w:space="0"/>
        </w:pBdr>
        <w:spacing w:before="0" w:after="0" w:line="360" w:lineRule="auto"/>
        <w:jc w:val="left"/>
        <w:rPr>
          <w:rStyle w:val="31"/>
          <w:rFonts w:ascii="宋体" w:hAnsi="宋体" w:eastAsia="宋体" w:cs="宋体"/>
          <w:sz w:val="28"/>
          <w:szCs w:val="28"/>
          <w:lang w:val="zh-TW" w:eastAsia="zh-TW"/>
        </w:rPr>
      </w:pPr>
      <w:bookmarkStart w:id="10" w:name="_Toc136294797"/>
      <w:r>
        <w:rPr>
          <w:rStyle w:val="31"/>
          <w:rFonts w:hint="eastAsia" w:ascii="宋体" w:hAnsi="宋体" w:eastAsia="宋体" w:cs="宋体"/>
          <w:sz w:val="28"/>
          <w:szCs w:val="28"/>
          <w:lang w:val="zh-TW" w:eastAsia="zh-TW"/>
        </w:rPr>
        <w:t>五、开标与评标</w:t>
      </w:r>
      <w:bookmarkEnd w:id="10"/>
    </w:p>
    <w:p w14:paraId="6B96AF9A">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20.</w:t>
      </w:r>
      <w:r>
        <w:rPr>
          <w:rStyle w:val="31"/>
          <w:rFonts w:hint="eastAsia" w:ascii="宋体" w:hAnsi="宋体" w:cs="宋体"/>
          <w:b/>
          <w:bCs/>
          <w:sz w:val="28"/>
          <w:szCs w:val="28"/>
          <w:lang w:val="zh-TW" w:eastAsia="zh-TW"/>
        </w:rPr>
        <w:t>开标</w:t>
      </w:r>
    </w:p>
    <w:p w14:paraId="23B00B32">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20.1</w:t>
      </w:r>
      <w:r>
        <w:rPr>
          <w:rStyle w:val="31"/>
          <w:rFonts w:hint="eastAsia" w:ascii="宋体" w:hAnsi="宋体" w:cs="宋体"/>
          <w:sz w:val="28"/>
          <w:szCs w:val="28"/>
          <w:lang w:val="zh-TW" w:eastAsia="zh-TW"/>
        </w:rPr>
        <w:t>招标人在</w:t>
      </w:r>
      <w:r>
        <w:rPr>
          <w:rStyle w:val="31"/>
          <w:rFonts w:hint="eastAsia" w:ascii="宋体" w:hAnsi="宋体" w:cs="宋体"/>
          <w:sz w:val="28"/>
          <w:szCs w:val="28"/>
        </w:rPr>
        <w:t>“</w:t>
      </w:r>
      <w:r>
        <w:rPr>
          <w:rStyle w:val="31"/>
          <w:rFonts w:hint="eastAsia" w:ascii="宋体" w:hAnsi="宋体" w:cs="宋体"/>
          <w:sz w:val="28"/>
          <w:szCs w:val="28"/>
          <w:lang w:val="zh-TW" w:eastAsia="zh-TW"/>
        </w:rPr>
        <w:t>投标人须知前附表</w:t>
      </w:r>
      <w:r>
        <w:rPr>
          <w:rStyle w:val="31"/>
          <w:rFonts w:hint="eastAsia" w:ascii="宋体" w:hAnsi="宋体" w:cs="宋体"/>
          <w:sz w:val="28"/>
          <w:szCs w:val="28"/>
        </w:rPr>
        <w:t>”</w:t>
      </w:r>
      <w:r>
        <w:rPr>
          <w:rStyle w:val="31"/>
          <w:rFonts w:hint="eastAsia" w:ascii="宋体" w:hAnsi="宋体" w:cs="宋体"/>
          <w:sz w:val="28"/>
          <w:szCs w:val="28"/>
          <w:lang w:val="zh-TW" w:eastAsia="zh-TW"/>
        </w:rPr>
        <w:t>中规定的日期、时间和地点组织公开开标。开标时邀请所有投标人和有关方面代表参加。参加开标的被授权人应签名报到出示授权委托书及身份证原件以证明其出席。</w:t>
      </w:r>
    </w:p>
    <w:p w14:paraId="62E704F3">
      <w:pPr>
        <w:pStyle w:val="32"/>
        <w:pBdr>
          <w:top w:val="none" w:color="auto" w:sz="0" w:space="0"/>
          <w:left w:val="none" w:color="auto" w:sz="0" w:space="0"/>
          <w:bottom w:val="none" w:color="auto" w:sz="0" w:space="0"/>
          <w:right w:val="none" w:color="auto" w:sz="0" w:space="0"/>
        </w:pBdr>
        <w:spacing w:line="360" w:lineRule="auto"/>
        <w:ind w:left="850" w:hanging="424"/>
        <w:rPr>
          <w:rFonts w:ascii="宋体" w:hAnsi="宋体" w:cs="宋体"/>
          <w:sz w:val="28"/>
          <w:szCs w:val="28"/>
          <w:lang w:val="zh-TW" w:eastAsia="zh-TW"/>
        </w:rPr>
      </w:pPr>
      <w:r>
        <w:rPr>
          <w:rStyle w:val="31"/>
          <w:rFonts w:ascii="宋体" w:hAnsi="宋体" w:cs="宋体"/>
          <w:sz w:val="28"/>
          <w:szCs w:val="28"/>
        </w:rPr>
        <w:t>20.2</w:t>
      </w:r>
      <w:r>
        <w:rPr>
          <w:rStyle w:val="31"/>
          <w:rFonts w:hint="eastAsia" w:ascii="宋体" w:hAnsi="宋体" w:cs="宋体"/>
          <w:sz w:val="28"/>
          <w:szCs w:val="28"/>
          <w:lang w:val="zh-TW" w:eastAsia="zh-TW"/>
        </w:rPr>
        <w:t>开标时，应当由投标人或者其推选的代表检查投标文件的密封情况；经确认无误后，由招标人或招标代理机构工作人员当众拆封，宣布投标人名称、投标价格和招标文件规定的需要宣布的其他内容。投标人不足</w:t>
      </w:r>
      <w:r>
        <w:rPr>
          <w:rStyle w:val="31"/>
          <w:rFonts w:ascii="宋体" w:hAnsi="宋体" w:cs="宋体"/>
          <w:sz w:val="28"/>
          <w:szCs w:val="28"/>
        </w:rPr>
        <w:t>3</w:t>
      </w:r>
      <w:r>
        <w:rPr>
          <w:rStyle w:val="31"/>
          <w:rFonts w:hint="eastAsia" w:ascii="宋体" w:hAnsi="宋体" w:cs="宋体"/>
          <w:sz w:val="28"/>
          <w:szCs w:val="28"/>
          <w:lang w:val="zh-TW" w:eastAsia="zh-TW"/>
        </w:rPr>
        <w:t>家的，不进行开标。</w:t>
      </w:r>
    </w:p>
    <w:p w14:paraId="060D00D3">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20.3</w:t>
      </w:r>
      <w:r>
        <w:rPr>
          <w:rStyle w:val="31"/>
          <w:rFonts w:hint="eastAsia" w:ascii="宋体" w:hAnsi="宋体" w:cs="宋体"/>
          <w:sz w:val="28"/>
          <w:szCs w:val="28"/>
        </w:rPr>
        <w:t>开标过程由招标人负责记录，由参加开标的各投标人代表和相关工作人员签字确认后随采购文件一并存档。投标人代表对开标过程和开标记录有疑义，以及认为招标人或招标代理机构相关工作人员有需要回避的情形的，应当场提出询问或者回避申请。</w:t>
      </w:r>
    </w:p>
    <w:p w14:paraId="1764AD2C">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r>
        <w:rPr>
          <w:rStyle w:val="31"/>
          <w:rFonts w:ascii="宋体" w:hAnsi="宋体" w:cs="宋体"/>
          <w:b/>
          <w:bCs/>
          <w:sz w:val="28"/>
          <w:szCs w:val="28"/>
        </w:rPr>
        <w:t>21.</w:t>
      </w:r>
      <w:r>
        <w:rPr>
          <w:rStyle w:val="31"/>
          <w:rFonts w:hint="eastAsia" w:ascii="宋体" w:hAnsi="宋体" w:cs="宋体"/>
          <w:b/>
          <w:bCs/>
          <w:sz w:val="28"/>
          <w:szCs w:val="28"/>
          <w:lang w:val="zh-TW" w:eastAsia="zh-TW"/>
        </w:rPr>
        <w:t>评标</w:t>
      </w:r>
    </w:p>
    <w:p w14:paraId="308A6C72">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 xml:space="preserve">21.1 </w:t>
      </w:r>
      <w:r>
        <w:rPr>
          <w:rStyle w:val="31"/>
          <w:rFonts w:hint="eastAsia" w:ascii="宋体" w:hAnsi="宋体" w:cs="宋体"/>
          <w:sz w:val="28"/>
          <w:szCs w:val="28"/>
          <w:lang w:val="zh-TW" w:eastAsia="zh-TW"/>
        </w:rPr>
        <w:t>评标委员会</w:t>
      </w:r>
    </w:p>
    <w:p w14:paraId="733A2ECF">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21.1.1</w:t>
      </w:r>
      <w:r>
        <w:rPr>
          <w:rStyle w:val="31"/>
          <w:rFonts w:hint="eastAsia" w:ascii="宋体" w:hAnsi="宋体" w:cs="宋体"/>
          <w:sz w:val="28"/>
          <w:szCs w:val="28"/>
          <w:lang w:val="zh-TW" w:eastAsia="zh-TW"/>
        </w:rPr>
        <w:t>招标机构将按照</w:t>
      </w:r>
      <w:r>
        <w:rPr>
          <w:rStyle w:val="31"/>
          <w:rFonts w:hint="eastAsia" w:ascii="宋体" w:hAnsi="宋体" w:cs="宋体"/>
          <w:sz w:val="28"/>
          <w:szCs w:val="28"/>
        </w:rPr>
        <w:t>法律法规的</w:t>
      </w:r>
      <w:r>
        <w:rPr>
          <w:rStyle w:val="31"/>
          <w:rFonts w:hint="eastAsia" w:ascii="宋体" w:hAnsi="宋体" w:cs="宋体"/>
          <w:sz w:val="28"/>
          <w:szCs w:val="28"/>
          <w:lang w:val="zh-TW" w:eastAsia="zh-TW"/>
        </w:rPr>
        <w:t>有关规定组建评标委员会。</w:t>
      </w:r>
    </w:p>
    <w:p w14:paraId="6C17F7E1">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21.1.2</w:t>
      </w:r>
      <w:r>
        <w:rPr>
          <w:rStyle w:val="31"/>
          <w:rFonts w:hint="eastAsia" w:ascii="宋体" w:hAnsi="宋体" w:cs="宋体"/>
          <w:sz w:val="28"/>
          <w:szCs w:val="28"/>
          <w:lang w:val="zh-TW" w:eastAsia="zh-TW"/>
        </w:rPr>
        <w:t>评标委员会负责评标工作，对投标文件进行审查和评估，并向招标方提交书面评标报告。</w:t>
      </w:r>
    </w:p>
    <w:p w14:paraId="690DF011">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21.2</w:t>
      </w:r>
      <w:r>
        <w:rPr>
          <w:rStyle w:val="31"/>
          <w:rFonts w:hint="eastAsia" w:ascii="宋体" w:hAnsi="宋体" w:cs="宋体"/>
          <w:sz w:val="28"/>
          <w:szCs w:val="28"/>
          <w:lang w:val="zh-TW" w:eastAsia="zh-TW"/>
        </w:rPr>
        <w:t>评标方法：综合评分法。</w:t>
      </w:r>
    </w:p>
    <w:p w14:paraId="2D7E60BB">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21.3</w:t>
      </w:r>
      <w:r>
        <w:rPr>
          <w:rStyle w:val="31"/>
          <w:rFonts w:hint="eastAsia" w:ascii="宋体" w:hAnsi="宋体" w:cs="宋体"/>
          <w:sz w:val="28"/>
          <w:szCs w:val="28"/>
          <w:lang w:val="zh-TW" w:eastAsia="zh-TW"/>
        </w:rPr>
        <w:t>投标文件的澄清</w:t>
      </w:r>
    </w:p>
    <w:p w14:paraId="0F250E02">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21.3.1</w:t>
      </w:r>
      <w:r>
        <w:rPr>
          <w:rStyle w:val="31"/>
          <w:rFonts w:hint="eastAsia" w:ascii="宋体" w:hAnsi="宋体" w:cs="宋体"/>
          <w:sz w:val="28"/>
          <w:szCs w:val="28"/>
          <w:lang w:val="zh-TW" w:eastAsia="zh-TW"/>
        </w:rPr>
        <w:t>在评标期间，评标委员会可要求投标人对其投标文件中含义不明确的内容作必要的澄清或说明</w:t>
      </w:r>
      <w:r>
        <w:rPr>
          <w:rStyle w:val="31"/>
          <w:rFonts w:ascii="宋体" w:hAnsi="宋体" w:cs="宋体"/>
          <w:sz w:val="28"/>
          <w:szCs w:val="28"/>
        </w:rPr>
        <w:t>,</w:t>
      </w:r>
      <w:r>
        <w:rPr>
          <w:rStyle w:val="31"/>
          <w:rFonts w:hint="eastAsia" w:ascii="宋体" w:hAnsi="宋体" w:cs="宋体"/>
          <w:sz w:val="28"/>
          <w:szCs w:val="28"/>
          <w:lang w:val="zh-TW" w:eastAsia="zh-TW"/>
        </w:rPr>
        <w:t>但澄清或说明不得超出投标文件的范围或改变投标文件的实质性内容。有关澄清的要求和答复均应以书面形式提交，澄清的内容作为投标文件的组成部分。</w:t>
      </w:r>
    </w:p>
    <w:p w14:paraId="1F9BFFF0">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21.4</w:t>
      </w:r>
      <w:r>
        <w:rPr>
          <w:rStyle w:val="31"/>
          <w:rFonts w:hint="eastAsia" w:ascii="宋体" w:hAnsi="宋体" w:cs="宋体"/>
          <w:sz w:val="28"/>
          <w:szCs w:val="28"/>
          <w:lang w:val="zh-TW" w:eastAsia="zh-TW"/>
        </w:rPr>
        <w:t>投标文件的初审分为资格性检查和符合性检查。</w:t>
      </w:r>
    </w:p>
    <w:p w14:paraId="3EACF5E8">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21.4.1</w:t>
      </w:r>
      <w:r>
        <w:rPr>
          <w:rStyle w:val="31"/>
          <w:rFonts w:hint="eastAsia" w:ascii="宋体" w:hAnsi="宋体" w:cs="宋体"/>
          <w:sz w:val="28"/>
          <w:szCs w:val="28"/>
          <w:lang w:val="zh-TW" w:eastAsia="zh-TW"/>
        </w:rPr>
        <w:t>资格性检查指依据法律、法规和招标文件的规定，对投标文件中的资格证明、投标保证金等进行审查，以确定投标供应商是否具备投标资格。</w:t>
      </w:r>
    </w:p>
    <w:p w14:paraId="0BD06863">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21.4.2</w:t>
      </w:r>
      <w:r>
        <w:rPr>
          <w:rStyle w:val="31"/>
          <w:rFonts w:hint="eastAsia" w:ascii="宋体" w:hAnsi="宋体" w:cs="宋体"/>
          <w:sz w:val="28"/>
          <w:szCs w:val="28"/>
          <w:lang w:val="zh-TW" w:eastAsia="zh-TW"/>
        </w:rPr>
        <w:t>符合性检查依据招标文件的规定，从投标文件的有效性、完整性和对招标文件的响应程度进行审查，以确定是否对招标文件的实质性要求做出响应。</w:t>
      </w:r>
    </w:p>
    <w:p w14:paraId="5D37D7C5">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21.4.3</w:t>
      </w:r>
      <w:r>
        <w:rPr>
          <w:rStyle w:val="31"/>
          <w:rFonts w:hint="eastAsia" w:ascii="宋体" w:hAnsi="宋体" w:cs="宋体"/>
          <w:sz w:val="28"/>
          <w:szCs w:val="28"/>
          <w:lang w:val="zh-TW" w:eastAsia="zh-TW"/>
        </w:rPr>
        <w:t>算术错误将按以下方法更正：若单价计算的结果与总价不一致，以单价为准修改总价；若用文字表示的数值与用数字表示的数值不一致，以文字表示的数值为准。如果投标人不接受对其错误的更正，其投标将被拒绝，按无效投标文件处理，并没收其投标保证金（如有）。</w:t>
      </w:r>
    </w:p>
    <w:p w14:paraId="28C8BDC7">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21.4.4</w:t>
      </w:r>
      <w:r>
        <w:rPr>
          <w:rStyle w:val="31"/>
          <w:rFonts w:hint="eastAsia" w:ascii="宋体" w:hAnsi="宋体" w:cs="宋体"/>
          <w:sz w:val="28"/>
          <w:szCs w:val="28"/>
          <w:lang w:val="zh-TW" w:eastAsia="zh-TW"/>
        </w:rPr>
        <w:t>对于投标文件中不构成实质性偏差的不正规、不一致或不规则，招标方可以接受，但这种接受将影响投标人的综合得分。</w:t>
      </w:r>
    </w:p>
    <w:p w14:paraId="7C7279AE">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21.4.5</w:t>
      </w:r>
      <w:r>
        <w:rPr>
          <w:rStyle w:val="31"/>
          <w:rFonts w:hint="eastAsia" w:ascii="宋体" w:hAnsi="宋体" w:cs="宋体"/>
          <w:sz w:val="28"/>
          <w:szCs w:val="28"/>
          <w:lang w:val="zh-TW" w:eastAsia="zh-TW"/>
        </w:rPr>
        <w:t>在详细评标之前，根据本须知的规定，评标委员会要审查每份投标文件是否实质上响应了招标文件的要求。实质上响应的投标应该是与招标文件要求的全部条款、条件和规格参数相符，没有重大偏离的投标。对关键条文的偏离、保留或反对将被认为是实质上的偏离。评标委员会只根据投标本身的内容决定投标的响应性，而不</w:t>
      </w:r>
      <w:r>
        <w:rPr>
          <w:rStyle w:val="31"/>
          <w:rFonts w:hint="eastAsia" w:ascii="宋体" w:hAnsi="宋体" w:cs="宋体"/>
          <w:sz w:val="28"/>
          <w:szCs w:val="28"/>
        </w:rPr>
        <w:t>寻求外部的证据。</w:t>
      </w:r>
    </w:p>
    <w:p w14:paraId="50E32CCB">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21.4.6</w:t>
      </w:r>
      <w:r>
        <w:rPr>
          <w:rStyle w:val="31"/>
          <w:rFonts w:hint="eastAsia" w:ascii="宋体" w:hAnsi="宋体" w:cs="宋体"/>
          <w:sz w:val="28"/>
          <w:szCs w:val="28"/>
        </w:rPr>
        <w:t>实质上没有响应招标文件要求的投标将被拒绝。投标人不得通过修正或撤销不合要求的偏离或保留从而使其投标成为实质上响应的投标。</w:t>
      </w:r>
    </w:p>
    <w:p w14:paraId="284B7E7A">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21.5</w:t>
      </w:r>
      <w:r>
        <w:rPr>
          <w:rStyle w:val="31"/>
          <w:rFonts w:hint="eastAsia" w:ascii="宋体" w:hAnsi="宋体" w:cs="宋体"/>
          <w:sz w:val="28"/>
          <w:szCs w:val="28"/>
          <w:lang w:val="zh-TW" w:eastAsia="zh-TW"/>
        </w:rPr>
        <w:t>投标文件的详细评审</w:t>
      </w:r>
    </w:p>
    <w:p w14:paraId="7D43592C">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21.5.1</w:t>
      </w:r>
      <w:r>
        <w:rPr>
          <w:rStyle w:val="31"/>
          <w:rFonts w:hint="eastAsia" w:ascii="宋体" w:hAnsi="宋体" w:cs="宋体"/>
          <w:sz w:val="28"/>
          <w:szCs w:val="28"/>
          <w:lang w:val="zh-TW" w:eastAsia="zh-TW"/>
        </w:rPr>
        <w:t>评标委员会将按照本须知规定，只对确定为实质上响应招标文件要求的投标进行详细评审。</w:t>
      </w:r>
    </w:p>
    <w:p w14:paraId="4D425589">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21.5.2</w:t>
      </w:r>
      <w:r>
        <w:rPr>
          <w:rStyle w:val="31"/>
          <w:rFonts w:hint="eastAsia" w:ascii="宋体" w:hAnsi="宋体" w:cs="宋体"/>
          <w:sz w:val="28"/>
          <w:szCs w:val="28"/>
          <w:lang w:val="zh-TW" w:eastAsia="zh-TW"/>
        </w:rPr>
        <w:t>详细评审即以招标文件为依据，对所有实质上响应的投标分别从</w:t>
      </w:r>
      <w:r>
        <w:rPr>
          <w:rStyle w:val="31"/>
          <w:rFonts w:hint="eastAsia" w:ascii="宋体" w:hAnsi="宋体" w:cs="宋体"/>
          <w:sz w:val="28"/>
          <w:szCs w:val="28"/>
        </w:rPr>
        <w:t>“</w:t>
      </w:r>
      <w:r>
        <w:rPr>
          <w:rStyle w:val="31"/>
          <w:rFonts w:hint="eastAsia" w:ascii="宋体" w:hAnsi="宋体" w:cs="宋体"/>
          <w:sz w:val="28"/>
          <w:szCs w:val="28"/>
          <w:lang w:val="zh-TW" w:eastAsia="zh-TW"/>
        </w:rPr>
        <w:t>价格</w:t>
      </w:r>
      <w:r>
        <w:rPr>
          <w:rStyle w:val="31"/>
          <w:rFonts w:hint="eastAsia" w:ascii="宋体" w:hAnsi="宋体" w:cs="宋体"/>
          <w:sz w:val="28"/>
          <w:szCs w:val="28"/>
        </w:rPr>
        <w:t>”、</w:t>
      </w:r>
      <w:r>
        <w:rPr>
          <w:rStyle w:val="31"/>
          <w:rFonts w:hint="eastAsia" w:ascii="宋体" w:hAnsi="宋体" w:cs="宋体"/>
          <w:sz w:val="28"/>
          <w:szCs w:val="28"/>
          <w:lang w:val="zh-TW" w:eastAsia="zh-TW"/>
        </w:rPr>
        <w:t>、</w:t>
      </w:r>
      <w:r>
        <w:rPr>
          <w:rStyle w:val="31"/>
          <w:rFonts w:hint="eastAsia" w:ascii="宋体" w:hAnsi="宋体" w:cs="宋体"/>
          <w:sz w:val="28"/>
          <w:szCs w:val="28"/>
        </w:rPr>
        <w:t>“</w:t>
      </w:r>
      <w:r>
        <w:rPr>
          <w:rStyle w:val="31"/>
          <w:rFonts w:hint="eastAsia" w:ascii="宋体" w:hAnsi="宋体" w:cs="宋体"/>
          <w:sz w:val="28"/>
          <w:szCs w:val="28"/>
          <w:lang w:val="zh-TW" w:eastAsia="zh-TW"/>
        </w:rPr>
        <w:t>技术</w:t>
      </w:r>
      <w:r>
        <w:rPr>
          <w:rStyle w:val="31"/>
          <w:rFonts w:hint="eastAsia" w:ascii="宋体" w:hAnsi="宋体" w:cs="宋体"/>
          <w:sz w:val="28"/>
          <w:szCs w:val="28"/>
        </w:rPr>
        <w:t>”</w:t>
      </w:r>
      <w:r>
        <w:rPr>
          <w:rStyle w:val="31"/>
          <w:rFonts w:hint="eastAsia" w:ascii="宋体" w:hAnsi="宋体" w:cs="宋体"/>
          <w:sz w:val="28"/>
          <w:szCs w:val="28"/>
          <w:lang w:val="zh-TW" w:eastAsia="zh-TW"/>
        </w:rPr>
        <w:t>、</w:t>
      </w:r>
      <w:r>
        <w:rPr>
          <w:rStyle w:val="31"/>
          <w:rFonts w:hint="eastAsia" w:ascii="宋体" w:hAnsi="宋体" w:cs="宋体"/>
          <w:sz w:val="28"/>
          <w:szCs w:val="28"/>
        </w:rPr>
        <w:t>“</w:t>
      </w:r>
      <w:r>
        <w:rPr>
          <w:rStyle w:val="31"/>
          <w:rFonts w:hint="eastAsia" w:ascii="宋体" w:hAnsi="宋体" w:cs="宋体"/>
          <w:sz w:val="28"/>
          <w:szCs w:val="28"/>
          <w:lang w:val="zh-TW" w:eastAsia="zh-TW"/>
        </w:rPr>
        <w:t>质量</w:t>
      </w:r>
      <w:r>
        <w:rPr>
          <w:rStyle w:val="31"/>
          <w:rFonts w:hint="eastAsia" w:ascii="宋体" w:hAnsi="宋体" w:cs="宋体"/>
          <w:sz w:val="28"/>
          <w:szCs w:val="28"/>
        </w:rPr>
        <w:t>”、“售后”</w:t>
      </w:r>
      <w:r>
        <w:rPr>
          <w:rStyle w:val="31"/>
          <w:rFonts w:hint="eastAsia" w:ascii="宋体" w:hAnsi="宋体" w:cs="宋体"/>
          <w:sz w:val="28"/>
          <w:szCs w:val="28"/>
          <w:lang w:val="zh-TW" w:eastAsia="zh-TW"/>
        </w:rPr>
        <w:t>四个方面进行评审并按照百分制进行综合打分（详见第六章评标标准）。</w:t>
      </w:r>
    </w:p>
    <w:p w14:paraId="2145E009">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21.6</w:t>
      </w:r>
      <w:r>
        <w:rPr>
          <w:rStyle w:val="31"/>
          <w:rFonts w:hint="eastAsia" w:ascii="宋体" w:hAnsi="宋体" w:cs="宋体"/>
          <w:sz w:val="28"/>
          <w:szCs w:val="28"/>
        </w:rPr>
        <w:t>采用</w:t>
      </w:r>
      <w:r>
        <w:rPr>
          <w:rStyle w:val="31"/>
          <w:rFonts w:hint="eastAsia" w:ascii="宋体" w:hAnsi="宋体" w:cs="宋体"/>
          <w:sz w:val="28"/>
          <w:szCs w:val="28"/>
          <w:lang w:val="zh-TW" w:eastAsia="zh-TW"/>
        </w:rPr>
        <w:t>综合评分法进行评标</w:t>
      </w:r>
      <w:r>
        <w:rPr>
          <w:rStyle w:val="31"/>
          <w:rFonts w:hint="eastAsia" w:ascii="宋体" w:hAnsi="宋体" w:cs="宋体"/>
          <w:sz w:val="28"/>
          <w:szCs w:val="28"/>
          <w:lang w:eastAsia="zh-TW"/>
        </w:rPr>
        <w:t>。</w:t>
      </w:r>
      <w:r>
        <w:rPr>
          <w:rStyle w:val="31"/>
          <w:rFonts w:hint="eastAsia" w:ascii="宋体" w:hAnsi="宋体" w:cs="宋体"/>
          <w:sz w:val="28"/>
          <w:szCs w:val="28"/>
          <w:lang w:val="zh-TW" w:eastAsia="zh-TW"/>
        </w:rPr>
        <w:t>在最大限度地满足招标文件实质性要求的前提下，按照招标文件中规定的各项因素进行综合评审后，以评标总得分最高的投标人作为中标候选供应商或中标供应商。</w:t>
      </w:r>
    </w:p>
    <w:p w14:paraId="6C543279">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22.</w:t>
      </w:r>
      <w:r>
        <w:rPr>
          <w:rStyle w:val="31"/>
          <w:rFonts w:hint="eastAsia" w:ascii="宋体" w:hAnsi="宋体" w:cs="宋体"/>
          <w:b/>
          <w:bCs/>
          <w:sz w:val="28"/>
          <w:szCs w:val="28"/>
          <w:lang w:val="zh-TW" w:eastAsia="zh-TW"/>
        </w:rPr>
        <w:t>评标过程及保密原则</w:t>
      </w:r>
    </w:p>
    <w:p w14:paraId="6F9ACAD0">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22.1</w:t>
      </w:r>
      <w:r>
        <w:rPr>
          <w:rStyle w:val="31"/>
          <w:rFonts w:hint="eastAsia" w:ascii="宋体" w:hAnsi="宋体" w:cs="宋体"/>
          <w:sz w:val="28"/>
          <w:szCs w:val="28"/>
          <w:lang w:val="zh-TW" w:eastAsia="zh-TW"/>
        </w:rPr>
        <w:t>从开标之日起至公布中标结果之日止，投标人不得就与其投标有关的事项与招标机构、招标人以及评标委员会成员接触，但经评标委员会同意的澄清、答疑期间除外。</w:t>
      </w:r>
    </w:p>
    <w:p w14:paraId="5664FC17">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22.2</w:t>
      </w:r>
      <w:r>
        <w:rPr>
          <w:rStyle w:val="31"/>
          <w:rFonts w:hint="eastAsia" w:ascii="宋体" w:hAnsi="宋体" w:cs="宋体"/>
          <w:sz w:val="28"/>
          <w:szCs w:val="28"/>
          <w:lang w:val="zh-TW" w:eastAsia="zh-TW"/>
        </w:rPr>
        <w:t>投标人试图对招标人和评标委员会的评标、比较或签订合同的决定进行影响，都可能导致其投标被拒绝，并承担相应的法律责任。</w:t>
      </w:r>
    </w:p>
    <w:p w14:paraId="4C87E01F">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22.3</w:t>
      </w:r>
      <w:r>
        <w:rPr>
          <w:rStyle w:val="31"/>
          <w:rFonts w:hint="eastAsia" w:ascii="宋体" w:hAnsi="宋体" w:cs="宋体"/>
          <w:sz w:val="28"/>
          <w:szCs w:val="28"/>
          <w:lang w:val="zh-TW" w:eastAsia="zh-TW"/>
        </w:rPr>
        <w:t>开标之后，直到授予中标人合同止，凡与本次招标有关人员对审查、澄清、评价和比较投标的有关资料以及授标意向等，均不得向投标人或其他无关人员透露。</w:t>
      </w:r>
    </w:p>
    <w:p w14:paraId="5A93CD56">
      <w:pPr>
        <w:pStyle w:val="4"/>
        <w:pBdr>
          <w:top w:val="none" w:color="auto" w:sz="0" w:space="0"/>
          <w:left w:val="none" w:color="auto" w:sz="0" w:space="0"/>
          <w:bottom w:val="none" w:color="auto" w:sz="0" w:space="0"/>
          <w:right w:val="none" w:color="auto" w:sz="0" w:space="0"/>
        </w:pBdr>
        <w:spacing w:before="0" w:after="0" w:line="360" w:lineRule="auto"/>
        <w:jc w:val="left"/>
        <w:rPr>
          <w:rStyle w:val="31"/>
          <w:rFonts w:ascii="宋体" w:hAnsi="宋体" w:eastAsia="宋体" w:cs="宋体"/>
          <w:sz w:val="28"/>
          <w:szCs w:val="28"/>
          <w:lang w:val="zh-TW" w:eastAsia="zh-TW"/>
        </w:rPr>
      </w:pPr>
      <w:bookmarkStart w:id="11" w:name="_Toc136294798"/>
      <w:r>
        <w:rPr>
          <w:rStyle w:val="31"/>
          <w:rFonts w:hint="eastAsia" w:ascii="宋体" w:hAnsi="宋体" w:eastAsia="宋体" w:cs="宋体"/>
          <w:sz w:val="28"/>
          <w:szCs w:val="28"/>
          <w:lang w:val="zh-TW" w:eastAsia="zh-TW"/>
        </w:rPr>
        <w:t>六、确定中标</w:t>
      </w:r>
      <w:bookmarkEnd w:id="11"/>
      <w:bookmarkStart w:id="12" w:name="_Ref467307010"/>
    </w:p>
    <w:p w14:paraId="763B992C">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23.</w:t>
      </w:r>
      <w:r>
        <w:rPr>
          <w:rStyle w:val="31"/>
          <w:rFonts w:hint="eastAsia" w:ascii="宋体" w:hAnsi="宋体" w:cs="宋体"/>
          <w:b/>
          <w:bCs/>
          <w:sz w:val="28"/>
          <w:szCs w:val="28"/>
          <w:lang w:val="zh-TW" w:eastAsia="zh-TW"/>
        </w:rPr>
        <w:t>中标候选人的确定原则及标准</w:t>
      </w:r>
      <w:bookmarkEnd w:id="12"/>
    </w:p>
    <w:p w14:paraId="675887B6">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23.1</w:t>
      </w:r>
      <w:r>
        <w:rPr>
          <w:rStyle w:val="31"/>
          <w:rFonts w:hint="eastAsia" w:ascii="宋体" w:hAnsi="宋体" w:cs="宋体"/>
          <w:sz w:val="28"/>
          <w:szCs w:val="28"/>
          <w:lang w:val="zh-TW" w:eastAsia="zh-TW"/>
        </w:rPr>
        <w:t>确定实质上响应招标文件且满足下列条件者为中标候选人。采用综合评分法，按评审后得分由高到低顺序排列。得分相同的，按投标报价由低到高顺序排列，得分与投标报价均相同的，按技术指标优劣排列。</w:t>
      </w:r>
    </w:p>
    <w:p w14:paraId="73C870FB">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24</w:t>
      </w:r>
      <w:r>
        <w:rPr>
          <w:rStyle w:val="31"/>
          <w:rFonts w:hint="eastAsia" w:ascii="宋体" w:hAnsi="宋体" w:cs="宋体"/>
          <w:b/>
          <w:bCs/>
          <w:sz w:val="28"/>
          <w:szCs w:val="28"/>
          <w:lang w:val="zh-TW" w:eastAsia="zh-TW"/>
        </w:rPr>
        <w:t>．确定中标人</w:t>
      </w:r>
    </w:p>
    <w:p w14:paraId="3FB80703">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24.1</w:t>
      </w:r>
      <w:r>
        <w:rPr>
          <w:rStyle w:val="31"/>
          <w:rFonts w:hint="eastAsia" w:ascii="宋体" w:hAnsi="宋体" w:cs="宋体"/>
          <w:sz w:val="28"/>
          <w:szCs w:val="28"/>
          <w:lang w:val="zh-TW" w:eastAsia="zh-TW"/>
        </w:rPr>
        <w:t>评标委员会将根据评标标准，向招标人推荐评标排序，招标人对中标人的确定享有最终决定权。</w:t>
      </w:r>
    </w:p>
    <w:p w14:paraId="3765D3BA">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24.2</w:t>
      </w:r>
      <w:r>
        <w:rPr>
          <w:rStyle w:val="31"/>
          <w:rFonts w:hint="eastAsia" w:ascii="宋体" w:hAnsi="宋体" w:cs="宋体"/>
          <w:sz w:val="28"/>
          <w:szCs w:val="28"/>
        </w:rPr>
        <w:t>招标人</w:t>
      </w:r>
      <w:r>
        <w:rPr>
          <w:rStyle w:val="31"/>
          <w:rFonts w:hint="eastAsia" w:ascii="宋体" w:hAnsi="宋体" w:cs="宋体"/>
          <w:sz w:val="28"/>
          <w:szCs w:val="28"/>
          <w:lang w:val="zh-TW" w:eastAsia="zh-TW"/>
        </w:rPr>
        <w:t>根据投标人按照本须知规定递交的资格证明文件和评标委员会认为其它必要的、合适的资料，对投标人的财务、技术和生产能力等进行审查。</w:t>
      </w:r>
    </w:p>
    <w:p w14:paraId="2BF66B4D">
      <w:pPr>
        <w:pStyle w:val="32"/>
        <w:pBdr>
          <w:top w:val="none" w:color="auto" w:sz="0" w:space="0"/>
          <w:left w:val="none" w:color="auto" w:sz="0" w:space="0"/>
          <w:bottom w:val="none" w:color="auto" w:sz="0" w:space="0"/>
          <w:right w:val="none" w:color="auto" w:sz="0" w:space="0"/>
        </w:pBdr>
        <w:spacing w:line="360" w:lineRule="auto"/>
        <w:ind w:left="850" w:hanging="422"/>
        <w:rPr>
          <w:rStyle w:val="31"/>
          <w:rFonts w:ascii="宋体" w:hAnsi="宋体" w:cs="宋体"/>
          <w:sz w:val="28"/>
          <w:szCs w:val="28"/>
        </w:rPr>
      </w:pPr>
      <w:r>
        <w:rPr>
          <w:rStyle w:val="31"/>
          <w:rFonts w:ascii="宋体" w:hAnsi="宋体" w:cs="宋体"/>
          <w:sz w:val="28"/>
          <w:szCs w:val="28"/>
        </w:rPr>
        <w:t>24.3</w:t>
      </w:r>
      <w:r>
        <w:rPr>
          <w:rStyle w:val="31"/>
          <w:rFonts w:hint="eastAsia" w:ascii="宋体" w:hAnsi="宋体" w:cs="宋体"/>
          <w:sz w:val="28"/>
          <w:szCs w:val="28"/>
          <w:lang w:val="zh-TW" w:eastAsia="zh-TW"/>
        </w:rPr>
        <w:t>如果审查未通过，招标人将拒绝其中标候选人资格，并按顺序对下一个中标候选人能否履行合同作类似的审查。</w:t>
      </w:r>
    </w:p>
    <w:p w14:paraId="78C77613">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bookmarkStart w:id="13" w:name="_Ref467306874"/>
      <w:r>
        <w:rPr>
          <w:rStyle w:val="31"/>
          <w:rFonts w:ascii="宋体" w:hAnsi="宋体" w:cs="宋体"/>
          <w:b/>
          <w:bCs/>
          <w:sz w:val="28"/>
          <w:szCs w:val="28"/>
        </w:rPr>
        <w:t>25.</w:t>
      </w:r>
      <w:r>
        <w:rPr>
          <w:rStyle w:val="31"/>
          <w:rFonts w:ascii="宋体" w:hAnsi="宋体" w:cs="宋体"/>
          <w:b/>
          <w:bCs/>
          <w:sz w:val="28"/>
          <w:szCs w:val="28"/>
        </w:rPr>
        <w:tab/>
      </w:r>
      <w:r>
        <w:rPr>
          <w:rStyle w:val="31"/>
          <w:rFonts w:hint="eastAsia" w:ascii="宋体" w:hAnsi="宋体" w:cs="宋体"/>
          <w:b/>
          <w:bCs/>
          <w:sz w:val="28"/>
          <w:szCs w:val="28"/>
          <w:lang w:val="zh-TW" w:eastAsia="zh-TW"/>
        </w:rPr>
        <w:t>接受和拒绝任何或所有投标的权利</w:t>
      </w:r>
      <w:bookmarkEnd w:id="13"/>
    </w:p>
    <w:p w14:paraId="27631E7A">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color w:val="FF0000"/>
          <w:sz w:val="28"/>
          <w:szCs w:val="28"/>
        </w:rPr>
      </w:pPr>
      <w:r>
        <w:rPr>
          <w:rStyle w:val="31"/>
          <w:rFonts w:ascii="宋体" w:hAnsi="宋体" w:cs="宋体"/>
          <w:sz w:val="28"/>
          <w:szCs w:val="28"/>
        </w:rPr>
        <w:t>25.1</w:t>
      </w:r>
      <w:r>
        <w:rPr>
          <w:rStyle w:val="31"/>
          <w:rFonts w:hint="eastAsia" w:ascii="宋体" w:hAnsi="宋体" w:cs="宋体"/>
          <w:sz w:val="28"/>
          <w:szCs w:val="28"/>
          <w:lang w:val="zh-TW" w:eastAsia="zh-TW"/>
        </w:rPr>
        <w:t>出现不可抗力或中标供应商不能履约等情形，招标人可与其他候选供应商签订合同或重新招标。</w:t>
      </w:r>
    </w:p>
    <w:p w14:paraId="47D5CECE">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26.</w:t>
      </w:r>
      <w:r>
        <w:rPr>
          <w:rStyle w:val="31"/>
          <w:rFonts w:hint="eastAsia" w:ascii="宋体" w:hAnsi="宋体" w:cs="宋体"/>
          <w:b/>
          <w:bCs/>
          <w:sz w:val="28"/>
          <w:szCs w:val="28"/>
          <w:lang w:val="zh-TW" w:eastAsia="zh-TW"/>
        </w:rPr>
        <w:t>中标通知书</w:t>
      </w:r>
    </w:p>
    <w:p w14:paraId="2D3D0C78">
      <w:pPr>
        <w:pStyle w:val="32"/>
        <w:pBdr>
          <w:top w:val="none" w:color="auto" w:sz="0" w:space="0"/>
          <w:left w:val="none" w:color="auto" w:sz="0" w:space="0"/>
          <w:bottom w:val="none" w:color="auto" w:sz="0" w:space="0"/>
          <w:right w:val="none" w:color="auto" w:sz="0" w:space="0"/>
        </w:pBdr>
        <w:tabs>
          <w:tab w:val="left" w:pos="1276"/>
        </w:tabs>
        <w:spacing w:line="360" w:lineRule="auto"/>
        <w:ind w:left="848" w:hanging="424"/>
        <w:rPr>
          <w:rStyle w:val="31"/>
          <w:rFonts w:ascii="宋体" w:hAnsi="宋体" w:cs="宋体"/>
          <w:sz w:val="28"/>
          <w:szCs w:val="28"/>
        </w:rPr>
      </w:pPr>
      <w:r>
        <w:rPr>
          <w:rStyle w:val="31"/>
          <w:rFonts w:ascii="宋体" w:hAnsi="宋体" w:cs="宋体"/>
          <w:sz w:val="28"/>
          <w:szCs w:val="28"/>
        </w:rPr>
        <w:t>26.1</w:t>
      </w:r>
      <w:r>
        <w:rPr>
          <w:rStyle w:val="31"/>
          <w:rFonts w:hint="eastAsia" w:ascii="宋体" w:hAnsi="宋体" w:cs="宋体"/>
          <w:sz w:val="28"/>
          <w:szCs w:val="28"/>
          <w:lang w:val="zh-TW" w:eastAsia="zh-TW"/>
        </w:rPr>
        <w:t>中标人确定后，招标人将向中标人发出中标通知书。</w:t>
      </w:r>
    </w:p>
    <w:p w14:paraId="35AEEE28">
      <w:pPr>
        <w:pStyle w:val="32"/>
        <w:pBdr>
          <w:top w:val="none" w:color="auto" w:sz="0" w:space="0"/>
          <w:left w:val="none" w:color="auto" w:sz="0" w:space="0"/>
          <w:bottom w:val="none" w:color="auto" w:sz="0" w:space="0"/>
          <w:right w:val="none" w:color="auto" w:sz="0" w:space="0"/>
        </w:pBdr>
        <w:tabs>
          <w:tab w:val="left" w:pos="1276"/>
        </w:tabs>
        <w:spacing w:line="360" w:lineRule="auto"/>
        <w:ind w:left="848" w:hanging="424"/>
        <w:rPr>
          <w:rStyle w:val="31"/>
          <w:rFonts w:ascii="宋体" w:hAnsi="宋体" w:cs="宋体"/>
          <w:sz w:val="28"/>
          <w:szCs w:val="28"/>
        </w:rPr>
      </w:pPr>
      <w:r>
        <w:rPr>
          <w:rStyle w:val="31"/>
          <w:rFonts w:ascii="宋体" w:hAnsi="宋体" w:cs="宋体"/>
          <w:sz w:val="28"/>
          <w:szCs w:val="28"/>
        </w:rPr>
        <w:t>26.2</w:t>
      </w:r>
      <w:r>
        <w:rPr>
          <w:rStyle w:val="31"/>
          <w:rFonts w:hint="eastAsia" w:ascii="宋体" w:hAnsi="宋体" w:cs="宋体"/>
          <w:sz w:val="28"/>
          <w:szCs w:val="28"/>
          <w:lang w:val="zh-TW" w:eastAsia="zh-TW"/>
        </w:rPr>
        <w:t>中标通知书是合同的组成部分，没有提交书面中标通知书所签署的合同属于无效合同。</w:t>
      </w:r>
    </w:p>
    <w:p w14:paraId="71DB5589">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27.</w:t>
      </w:r>
      <w:r>
        <w:rPr>
          <w:rStyle w:val="31"/>
          <w:rFonts w:hint="eastAsia" w:ascii="宋体" w:hAnsi="宋体" w:cs="宋体"/>
          <w:b/>
          <w:bCs/>
          <w:sz w:val="28"/>
          <w:szCs w:val="28"/>
          <w:lang w:val="zh-TW" w:eastAsia="zh-TW"/>
        </w:rPr>
        <w:t>签订合同</w:t>
      </w:r>
    </w:p>
    <w:p w14:paraId="4823711D">
      <w:pPr>
        <w:pStyle w:val="32"/>
        <w:pBdr>
          <w:top w:val="none" w:color="auto" w:sz="0" w:space="0"/>
          <w:left w:val="none" w:color="auto" w:sz="0" w:space="0"/>
          <w:bottom w:val="none" w:color="auto" w:sz="0" w:space="0"/>
          <w:right w:val="none" w:color="auto" w:sz="0" w:space="0"/>
        </w:pBdr>
        <w:tabs>
          <w:tab w:val="left" w:pos="1276"/>
        </w:tabs>
        <w:spacing w:line="360" w:lineRule="auto"/>
        <w:ind w:left="850" w:hanging="424"/>
        <w:rPr>
          <w:rStyle w:val="31"/>
          <w:rFonts w:ascii="宋体" w:hAnsi="宋体" w:cs="宋体"/>
          <w:sz w:val="28"/>
          <w:szCs w:val="28"/>
        </w:rPr>
      </w:pPr>
      <w:r>
        <w:rPr>
          <w:rStyle w:val="31"/>
          <w:rFonts w:ascii="宋体" w:hAnsi="宋体" w:cs="宋体"/>
          <w:sz w:val="28"/>
          <w:szCs w:val="28"/>
        </w:rPr>
        <w:t>27.1</w:t>
      </w:r>
      <w:r>
        <w:rPr>
          <w:rStyle w:val="31"/>
          <w:rFonts w:hint="eastAsia" w:ascii="宋体" w:hAnsi="宋体" w:cs="宋体"/>
          <w:sz w:val="28"/>
          <w:szCs w:val="28"/>
          <w:lang w:val="zh-TW" w:eastAsia="zh-TW"/>
        </w:rPr>
        <w:t>中标人在收到招标人的中标通知书后</w:t>
      </w:r>
      <w:r>
        <w:rPr>
          <w:rStyle w:val="31"/>
          <w:rFonts w:hint="eastAsia" w:ascii="宋体" w:hAnsi="宋体" w:cs="宋体"/>
          <w:sz w:val="28"/>
          <w:szCs w:val="28"/>
          <w:lang w:val="zh-TW"/>
        </w:rPr>
        <w:t>十</w:t>
      </w:r>
      <w:r>
        <w:rPr>
          <w:rStyle w:val="31"/>
          <w:rFonts w:hint="eastAsia" w:ascii="宋体" w:hAnsi="宋体" w:cs="宋体"/>
          <w:sz w:val="28"/>
          <w:szCs w:val="28"/>
          <w:lang w:val="zh-TW" w:eastAsia="zh-TW"/>
        </w:rPr>
        <w:t>天内，应按招标文件的要求与招标人签订合同。否则按开标后撤回投标处理。</w:t>
      </w:r>
    </w:p>
    <w:p w14:paraId="64C3423B">
      <w:pPr>
        <w:pStyle w:val="32"/>
        <w:pBdr>
          <w:top w:val="none" w:color="auto" w:sz="0" w:space="0"/>
          <w:left w:val="none" w:color="auto" w:sz="0" w:space="0"/>
          <w:bottom w:val="none" w:color="auto" w:sz="0" w:space="0"/>
          <w:right w:val="none" w:color="auto" w:sz="0" w:space="0"/>
        </w:pBdr>
        <w:tabs>
          <w:tab w:val="left" w:pos="1276"/>
        </w:tabs>
        <w:spacing w:line="360" w:lineRule="auto"/>
        <w:ind w:left="850" w:hanging="424"/>
        <w:rPr>
          <w:rStyle w:val="31"/>
          <w:rFonts w:ascii="宋体" w:hAnsi="宋体" w:cs="宋体"/>
          <w:sz w:val="28"/>
          <w:szCs w:val="28"/>
        </w:rPr>
      </w:pPr>
      <w:r>
        <w:rPr>
          <w:rStyle w:val="31"/>
          <w:rFonts w:ascii="宋体" w:hAnsi="宋体" w:cs="宋体"/>
          <w:sz w:val="28"/>
          <w:szCs w:val="28"/>
        </w:rPr>
        <w:t>27.2</w:t>
      </w:r>
      <w:r>
        <w:rPr>
          <w:rStyle w:val="31"/>
          <w:rFonts w:hint="eastAsia" w:ascii="宋体" w:hAnsi="宋体" w:cs="宋体"/>
          <w:sz w:val="28"/>
          <w:szCs w:val="28"/>
          <w:lang w:val="zh-TW" w:eastAsia="zh-TW"/>
        </w:rPr>
        <w:t>招标文件、中标人的投标文件及其澄清文件等，均为签订合同的依据。</w:t>
      </w:r>
    </w:p>
    <w:p w14:paraId="17C364C6">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28.</w:t>
      </w:r>
      <w:r>
        <w:rPr>
          <w:rStyle w:val="31"/>
          <w:rFonts w:hint="eastAsia" w:ascii="宋体" w:hAnsi="宋体" w:cs="宋体"/>
          <w:b/>
          <w:bCs/>
          <w:sz w:val="28"/>
          <w:szCs w:val="28"/>
          <w:lang w:val="zh-TW" w:eastAsia="zh-TW"/>
        </w:rPr>
        <w:t>合同授予标准</w:t>
      </w:r>
    </w:p>
    <w:p w14:paraId="6958D14D">
      <w:pPr>
        <w:pStyle w:val="32"/>
        <w:pBdr>
          <w:top w:val="none" w:color="auto" w:sz="0" w:space="0"/>
          <w:left w:val="none" w:color="auto" w:sz="0" w:space="0"/>
          <w:bottom w:val="none" w:color="auto" w:sz="0" w:space="0"/>
          <w:right w:val="none" w:color="auto" w:sz="0" w:space="0"/>
        </w:pBdr>
        <w:tabs>
          <w:tab w:val="left" w:pos="1276"/>
        </w:tabs>
        <w:spacing w:line="360" w:lineRule="auto"/>
        <w:ind w:left="850" w:hanging="424"/>
        <w:rPr>
          <w:rStyle w:val="31"/>
          <w:rFonts w:ascii="宋体" w:hAnsi="宋体" w:cs="宋体"/>
          <w:sz w:val="28"/>
          <w:szCs w:val="28"/>
        </w:rPr>
      </w:pPr>
      <w:r>
        <w:rPr>
          <w:rStyle w:val="31"/>
          <w:rFonts w:ascii="宋体" w:hAnsi="宋体" w:cs="宋体"/>
          <w:sz w:val="28"/>
          <w:szCs w:val="28"/>
        </w:rPr>
        <w:t>28.1</w:t>
      </w:r>
      <w:r>
        <w:rPr>
          <w:rStyle w:val="31"/>
          <w:rFonts w:hint="eastAsia" w:ascii="宋体" w:hAnsi="宋体" w:cs="宋体"/>
          <w:sz w:val="28"/>
          <w:szCs w:val="28"/>
          <w:lang w:val="zh-TW" w:eastAsia="zh-TW"/>
        </w:rPr>
        <w:t>招标人将把合同授予被确定为实质上响应招标文件要求并有履行合同能力的具有合理报价的投标人。</w:t>
      </w:r>
    </w:p>
    <w:p w14:paraId="64F263FF">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29.</w:t>
      </w:r>
      <w:r>
        <w:rPr>
          <w:rStyle w:val="31"/>
          <w:rFonts w:hint="eastAsia" w:ascii="宋体" w:hAnsi="宋体" w:cs="宋体"/>
          <w:b/>
          <w:bCs/>
          <w:sz w:val="28"/>
          <w:szCs w:val="28"/>
          <w:lang w:val="zh-TW" w:eastAsia="zh-TW"/>
        </w:rPr>
        <w:t>授标时更改采购服务数量的权利</w:t>
      </w:r>
    </w:p>
    <w:p w14:paraId="79077FB7">
      <w:pPr>
        <w:pStyle w:val="32"/>
        <w:pBdr>
          <w:top w:val="none" w:color="auto" w:sz="0" w:space="0"/>
          <w:left w:val="none" w:color="auto" w:sz="0" w:space="0"/>
          <w:bottom w:val="none" w:color="auto" w:sz="0" w:space="0"/>
          <w:right w:val="none" w:color="auto" w:sz="0" w:space="0"/>
        </w:pBdr>
        <w:tabs>
          <w:tab w:val="left" w:pos="1276"/>
        </w:tabs>
        <w:spacing w:line="360" w:lineRule="auto"/>
        <w:ind w:left="850" w:hanging="424"/>
        <w:rPr>
          <w:rStyle w:val="31"/>
          <w:rFonts w:ascii="宋体" w:hAnsi="宋体" w:cs="宋体"/>
          <w:sz w:val="28"/>
          <w:szCs w:val="28"/>
        </w:rPr>
      </w:pPr>
      <w:r>
        <w:rPr>
          <w:rStyle w:val="31"/>
          <w:rFonts w:ascii="宋体" w:hAnsi="宋体" w:cs="宋体"/>
          <w:sz w:val="28"/>
          <w:szCs w:val="28"/>
        </w:rPr>
        <w:t>29.1</w:t>
      </w:r>
      <w:r>
        <w:rPr>
          <w:rStyle w:val="31"/>
          <w:rFonts w:hint="eastAsia" w:ascii="宋体" w:hAnsi="宋体" w:cs="宋体"/>
          <w:sz w:val="28"/>
          <w:szCs w:val="28"/>
          <w:lang w:val="zh-TW" w:eastAsia="zh-TW"/>
        </w:rPr>
        <w:t>招标方在授予合同时有权在</w:t>
      </w:r>
      <w:r>
        <w:rPr>
          <w:rStyle w:val="31"/>
          <w:rFonts w:hint="eastAsia" w:ascii="宋体" w:hAnsi="宋体" w:cs="宋体"/>
          <w:sz w:val="28"/>
          <w:szCs w:val="28"/>
        </w:rPr>
        <w:t>“</w:t>
      </w:r>
      <w:r>
        <w:rPr>
          <w:rStyle w:val="31"/>
          <w:rFonts w:hint="eastAsia" w:ascii="宋体" w:hAnsi="宋体" w:cs="宋体"/>
          <w:sz w:val="28"/>
          <w:szCs w:val="28"/>
          <w:lang w:val="zh-TW" w:eastAsia="zh-TW"/>
        </w:rPr>
        <w:t>投标人须知前附表</w:t>
      </w:r>
      <w:r>
        <w:rPr>
          <w:rStyle w:val="31"/>
          <w:rFonts w:hint="eastAsia" w:ascii="宋体" w:hAnsi="宋体" w:cs="宋体"/>
          <w:sz w:val="28"/>
          <w:szCs w:val="28"/>
        </w:rPr>
        <w:t>”</w:t>
      </w:r>
      <w:r>
        <w:rPr>
          <w:rStyle w:val="31"/>
          <w:rFonts w:hint="eastAsia" w:ascii="宋体" w:hAnsi="宋体" w:cs="宋体"/>
          <w:sz w:val="28"/>
          <w:szCs w:val="28"/>
          <w:lang w:val="zh-TW" w:eastAsia="zh-TW"/>
        </w:rPr>
        <w:t>规定的幅度内对招标文件规定的服务数量和服务予以增加或减少，但不得对单价或其它的条款和条件做任何改变。</w:t>
      </w:r>
    </w:p>
    <w:p w14:paraId="0D92A00B">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30.</w:t>
      </w:r>
      <w:r>
        <w:rPr>
          <w:rStyle w:val="31"/>
          <w:rFonts w:hint="eastAsia" w:ascii="宋体" w:hAnsi="宋体" w:cs="宋体"/>
          <w:b/>
          <w:bCs/>
          <w:sz w:val="28"/>
          <w:szCs w:val="28"/>
          <w:lang w:val="zh-TW" w:eastAsia="zh-TW"/>
        </w:rPr>
        <w:t>履约保证金</w:t>
      </w:r>
    </w:p>
    <w:p w14:paraId="2E15F2E1">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30.1</w:t>
      </w:r>
      <w:r>
        <w:rPr>
          <w:rStyle w:val="31"/>
          <w:rFonts w:hint="eastAsia" w:ascii="宋体" w:hAnsi="宋体" w:cs="宋体"/>
          <w:color w:val="auto"/>
          <w:sz w:val="28"/>
          <w:szCs w:val="28"/>
          <w:lang w:val="zh-TW" w:eastAsia="zh-TW"/>
        </w:rPr>
        <w:t>签订合同前五个工作日内，乙方向甲方支付合同总价【</w:t>
      </w:r>
      <w:r>
        <w:rPr>
          <w:rStyle w:val="31"/>
          <w:rFonts w:hint="eastAsia" w:ascii="宋体" w:hAnsi="宋体" w:cs="宋体"/>
          <w:color w:val="auto"/>
          <w:sz w:val="28"/>
          <w:szCs w:val="28"/>
        </w:rPr>
        <w:t>2%</w:t>
      </w:r>
      <w:r>
        <w:rPr>
          <w:rStyle w:val="31"/>
          <w:rFonts w:hint="eastAsia" w:ascii="宋体" w:hAnsi="宋体" w:cs="宋体"/>
          <w:color w:val="auto"/>
          <w:sz w:val="28"/>
          <w:szCs w:val="28"/>
          <w:lang w:val="zh-TW" w:eastAsia="zh-TW"/>
        </w:rPr>
        <w:t>】的履约保证金，</w:t>
      </w:r>
      <w:r>
        <w:rPr>
          <w:rStyle w:val="31"/>
          <w:rFonts w:hint="eastAsia" w:ascii="宋体" w:hAnsi="宋体" w:cs="宋体"/>
          <w:sz w:val="28"/>
          <w:szCs w:val="28"/>
          <w:lang w:val="zh-TW" w:eastAsia="zh-TW"/>
        </w:rPr>
        <w:t>履约保证金应按照本须知规定形式提交。若合同中约定履约保证金数额及支付方式的，按合同约定执行。</w:t>
      </w:r>
    </w:p>
    <w:p w14:paraId="3DF907E0">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30.2</w:t>
      </w:r>
      <w:r>
        <w:rPr>
          <w:rStyle w:val="31"/>
          <w:rFonts w:hint="eastAsia" w:ascii="宋体" w:hAnsi="宋体" w:cs="宋体"/>
          <w:sz w:val="28"/>
          <w:szCs w:val="28"/>
          <w:lang w:val="zh-TW" w:eastAsia="zh-TW"/>
        </w:rPr>
        <w:t>如中标人没有按照本须知规定签订合同，招标机构有权取消该中标决定，并没收其投标保证金</w:t>
      </w:r>
      <w:r>
        <w:rPr>
          <w:rStyle w:val="31"/>
          <w:rFonts w:hint="eastAsia" w:ascii="宋体" w:hAnsi="宋体" w:cs="宋体"/>
          <w:sz w:val="28"/>
          <w:szCs w:val="28"/>
          <w:lang w:val="zh-TW"/>
        </w:rPr>
        <w:t>(</w:t>
      </w:r>
      <w:r>
        <w:rPr>
          <w:rStyle w:val="31"/>
          <w:rFonts w:hint="eastAsia" w:ascii="宋体" w:hAnsi="宋体" w:cs="宋体"/>
          <w:sz w:val="28"/>
          <w:szCs w:val="28"/>
          <w:lang w:val="zh-TW" w:eastAsia="zh-TW"/>
        </w:rPr>
        <w:t>如有</w:t>
      </w:r>
      <w:r>
        <w:rPr>
          <w:rStyle w:val="31"/>
          <w:rFonts w:ascii="宋体" w:hAnsi="宋体" w:cs="宋体"/>
          <w:sz w:val="28"/>
          <w:szCs w:val="28"/>
          <w:lang w:val="zh-TW" w:eastAsia="zh-TW"/>
        </w:rPr>
        <w:t>)</w:t>
      </w:r>
      <w:r>
        <w:rPr>
          <w:rStyle w:val="31"/>
          <w:rFonts w:hint="eastAsia" w:ascii="宋体" w:hAnsi="宋体" w:cs="宋体"/>
          <w:sz w:val="28"/>
          <w:szCs w:val="28"/>
          <w:lang w:val="zh-TW" w:eastAsia="zh-TW"/>
        </w:rPr>
        <w:t>。在此情况下，招标方可将合同授予综合得分排名第二的投标人或重新招标。</w:t>
      </w:r>
    </w:p>
    <w:p w14:paraId="2737213A">
      <w:pPr>
        <w:pStyle w:val="4"/>
        <w:pBdr>
          <w:top w:val="none" w:color="auto" w:sz="0" w:space="0"/>
          <w:left w:val="none" w:color="auto" w:sz="0" w:space="0"/>
          <w:bottom w:val="none" w:color="auto" w:sz="0" w:space="0"/>
          <w:right w:val="none" w:color="auto" w:sz="0" w:space="0"/>
        </w:pBdr>
        <w:spacing w:before="0" w:after="0" w:line="360" w:lineRule="auto"/>
        <w:jc w:val="left"/>
        <w:rPr>
          <w:rStyle w:val="31"/>
          <w:rFonts w:ascii="宋体" w:hAnsi="宋体" w:eastAsia="宋体" w:cs="宋体"/>
          <w:sz w:val="28"/>
          <w:szCs w:val="28"/>
          <w:lang w:val="zh-TW" w:eastAsia="zh-TW"/>
        </w:rPr>
      </w:pPr>
      <w:bookmarkStart w:id="14" w:name="_Toc136294799"/>
      <w:r>
        <w:rPr>
          <w:rStyle w:val="31"/>
          <w:rFonts w:hint="eastAsia" w:ascii="宋体" w:hAnsi="宋体" w:eastAsia="宋体" w:cs="宋体"/>
          <w:sz w:val="28"/>
          <w:szCs w:val="28"/>
          <w:lang w:val="zh-TW" w:eastAsia="zh-TW"/>
        </w:rPr>
        <w:t>七、招标服务费</w:t>
      </w:r>
      <w:bookmarkEnd w:id="14"/>
    </w:p>
    <w:p w14:paraId="60D64D15">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ascii="宋体" w:hAnsi="宋体" w:cs="宋体"/>
          <w:b/>
          <w:bCs/>
          <w:sz w:val="28"/>
          <w:szCs w:val="28"/>
        </w:rPr>
        <w:t>31.</w:t>
      </w:r>
      <w:r>
        <w:rPr>
          <w:rStyle w:val="31"/>
          <w:rFonts w:hint="eastAsia" w:ascii="宋体" w:hAnsi="宋体" w:cs="宋体"/>
          <w:b/>
          <w:bCs/>
          <w:sz w:val="28"/>
          <w:szCs w:val="28"/>
          <w:lang w:val="zh-TW" w:eastAsia="zh-TW"/>
        </w:rPr>
        <w:t>招标服务费</w:t>
      </w:r>
    </w:p>
    <w:p w14:paraId="6EFCD61A">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31.1</w:t>
      </w:r>
      <w:r>
        <w:rPr>
          <w:rStyle w:val="31"/>
          <w:rFonts w:hint="eastAsia" w:ascii="宋体" w:hAnsi="宋体" w:cs="宋体"/>
          <w:sz w:val="28"/>
          <w:szCs w:val="28"/>
        </w:rPr>
        <w:t>中标人</w:t>
      </w:r>
      <w:r>
        <w:rPr>
          <w:rStyle w:val="31"/>
          <w:rFonts w:hint="eastAsia" w:ascii="宋体" w:hAnsi="宋体" w:cs="宋体"/>
          <w:sz w:val="28"/>
          <w:szCs w:val="28"/>
          <w:lang w:val="zh-TW" w:eastAsia="zh-TW"/>
        </w:rPr>
        <w:t>向招标代理机构</w:t>
      </w:r>
      <w:r>
        <w:rPr>
          <w:rStyle w:val="31"/>
          <w:rFonts w:hint="eastAsia" w:ascii="宋体" w:hAnsi="宋体" w:cs="宋体"/>
          <w:sz w:val="28"/>
          <w:szCs w:val="28"/>
          <w:lang w:val="zh-TW"/>
        </w:rPr>
        <w:t>（如有）</w:t>
      </w:r>
      <w:r>
        <w:rPr>
          <w:rStyle w:val="31"/>
          <w:rFonts w:hint="eastAsia" w:ascii="宋体" w:hAnsi="宋体" w:cs="宋体"/>
          <w:sz w:val="28"/>
          <w:szCs w:val="28"/>
          <w:lang w:val="zh-TW" w:eastAsia="zh-TW"/>
        </w:rPr>
        <w:t>交纳招标服务费。</w:t>
      </w:r>
    </w:p>
    <w:p w14:paraId="7F6291D6">
      <w:pPr>
        <w:pStyle w:val="32"/>
        <w:pBdr>
          <w:top w:val="none" w:color="auto" w:sz="0" w:space="0"/>
          <w:left w:val="none" w:color="auto" w:sz="0" w:space="0"/>
          <w:bottom w:val="none" w:color="auto" w:sz="0" w:space="0"/>
          <w:right w:val="none" w:color="auto" w:sz="0" w:space="0"/>
        </w:pBdr>
        <w:spacing w:line="360" w:lineRule="auto"/>
        <w:ind w:left="850" w:hanging="424"/>
        <w:rPr>
          <w:rStyle w:val="31"/>
          <w:rFonts w:ascii="宋体" w:hAnsi="宋体" w:cs="宋体"/>
          <w:sz w:val="28"/>
          <w:szCs w:val="28"/>
        </w:rPr>
      </w:pPr>
      <w:r>
        <w:rPr>
          <w:rStyle w:val="31"/>
          <w:rFonts w:ascii="宋体" w:hAnsi="宋体" w:cs="宋体"/>
          <w:sz w:val="28"/>
          <w:szCs w:val="28"/>
        </w:rPr>
        <w:t>31.2</w:t>
      </w:r>
      <w:r>
        <w:rPr>
          <w:rStyle w:val="31"/>
          <w:rFonts w:hint="eastAsia" w:ascii="宋体" w:hAnsi="宋体" w:cs="宋体"/>
          <w:sz w:val="28"/>
          <w:szCs w:val="28"/>
          <w:lang w:val="zh-TW" w:eastAsia="zh-TW"/>
        </w:rPr>
        <w:t>交纳招标服务费的标准如下：</w:t>
      </w:r>
    </w:p>
    <w:p w14:paraId="32062DF0">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31.2.1</w:t>
      </w:r>
      <w:r>
        <w:rPr>
          <w:rStyle w:val="31"/>
          <w:rFonts w:hint="eastAsia" w:ascii="宋体" w:hAnsi="宋体" w:cs="宋体"/>
          <w:sz w:val="28"/>
          <w:szCs w:val="28"/>
          <w:lang w:val="zh-TW" w:eastAsia="zh-TW"/>
        </w:rPr>
        <w:t>依据国家计委印发的计价格</w:t>
      </w:r>
      <w:r>
        <w:rPr>
          <w:rStyle w:val="31"/>
          <w:rFonts w:ascii="宋体" w:hAnsi="宋体" w:cs="宋体"/>
          <w:sz w:val="28"/>
          <w:szCs w:val="28"/>
        </w:rPr>
        <w:t>[2002]1980</w:t>
      </w:r>
      <w:r>
        <w:rPr>
          <w:rStyle w:val="31"/>
          <w:rFonts w:hint="eastAsia" w:ascii="宋体" w:hAnsi="宋体" w:cs="宋体"/>
          <w:sz w:val="28"/>
          <w:szCs w:val="28"/>
          <w:lang w:val="zh-TW" w:eastAsia="zh-TW"/>
        </w:rPr>
        <w:t>号文、发改办价格</w:t>
      </w:r>
      <w:r>
        <w:rPr>
          <w:rStyle w:val="31"/>
          <w:rFonts w:ascii="宋体" w:hAnsi="宋体" w:cs="宋体"/>
          <w:sz w:val="28"/>
          <w:szCs w:val="28"/>
        </w:rPr>
        <w:t>[2003]857</w:t>
      </w:r>
      <w:r>
        <w:rPr>
          <w:rStyle w:val="31"/>
          <w:rFonts w:hint="eastAsia" w:ascii="宋体" w:hAnsi="宋体" w:cs="宋体"/>
          <w:sz w:val="28"/>
          <w:szCs w:val="28"/>
          <w:lang w:val="zh-TW" w:eastAsia="zh-TW"/>
        </w:rPr>
        <w:t>号文收取招标代理服务费的标准执行。</w:t>
      </w:r>
    </w:p>
    <w:p w14:paraId="33C43B9A">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rPr>
      </w:pPr>
      <w:r>
        <w:rPr>
          <w:rStyle w:val="31"/>
          <w:rFonts w:ascii="宋体" w:hAnsi="宋体" w:cs="宋体"/>
          <w:sz w:val="28"/>
          <w:szCs w:val="28"/>
        </w:rPr>
        <w:t>31.2.2</w:t>
      </w:r>
      <w:r>
        <w:rPr>
          <w:rStyle w:val="31"/>
          <w:rFonts w:hint="eastAsia" w:ascii="宋体" w:hAnsi="宋体" w:cs="宋体"/>
          <w:sz w:val="28"/>
          <w:szCs w:val="28"/>
          <w:lang w:val="zh-TW" w:eastAsia="zh-TW"/>
        </w:rPr>
        <w:t>以中标通知书的中标总金额作为收取的计算基数。</w:t>
      </w:r>
    </w:p>
    <w:p w14:paraId="1314AB4B">
      <w:pPr>
        <w:pStyle w:val="32"/>
        <w:pBdr>
          <w:top w:val="none" w:color="auto" w:sz="0" w:space="0"/>
          <w:left w:val="none" w:color="auto" w:sz="0" w:space="0"/>
          <w:bottom w:val="none" w:color="auto" w:sz="0" w:space="0"/>
          <w:right w:val="none" w:color="auto" w:sz="0" w:space="0"/>
        </w:pBdr>
        <w:spacing w:line="360" w:lineRule="auto"/>
        <w:ind w:left="1274" w:hanging="424"/>
        <w:rPr>
          <w:rStyle w:val="31"/>
          <w:rFonts w:ascii="宋体" w:hAnsi="宋体" w:cs="宋体"/>
          <w:sz w:val="28"/>
          <w:szCs w:val="28"/>
          <w:lang w:val="zh-TW" w:eastAsia="zh-TW"/>
        </w:rPr>
      </w:pPr>
      <w:r>
        <w:rPr>
          <w:rStyle w:val="31"/>
          <w:rFonts w:ascii="宋体" w:hAnsi="宋体" w:cs="宋体"/>
          <w:sz w:val="28"/>
          <w:szCs w:val="28"/>
        </w:rPr>
        <w:t>31.2.3</w:t>
      </w:r>
      <w:r>
        <w:rPr>
          <w:rStyle w:val="31"/>
          <w:rFonts w:hint="eastAsia" w:ascii="宋体" w:hAnsi="宋体" w:cs="宋体"/>
          <w:sz w:val="28"/>
          <w:szCs w:val="28"/>
          <w:lang w:val="zh-TW" w:eastAsia="zh-TW"/>
        </w:rPr>
        <w:t>招标服务费以电汇或转账的方式进行收取。</w:t>
      </w:r>
    </w:p>
    <w:p w14:paraId="7E6288A0">
      <w:pPr>
        <w:widowControl/>
        <w:pBdr>
          <w:top w:val="none" w:color="auto" w:sz="0" w:space="0"/>
          <w:left w:val="none" w:color="auto" w:sz="0" w:space="0"/>
          <w:bottom w:val="none" w:color="auto" w:sz="0" w:space="0"/>
          <w:right w:val="none" w:color="auto" w:sz="0" w:space="0"/>
        </w:pBdr>
        <w:spacing w:line="360" w:lineRule="auto"/>
        <w:jc w:val="left"/>
        <w:rPr>
          <w:rStyle w:val="31"/>
          <w:rFonts w:ascii="宋体" w:hAnsi="宋体" w:eastAsia="宋体" w:cs="宋体"/>
          <w:sz w:val="28"/>
          <w:szCs w:val="28"/>
          <w:lang w:val="zh-TW" w:eastAsia="zh-TW"/>
        </w:rPr>
      </w:pPr>
      <w:r>
        <w:rPr>
          <w:rStyle w:val="31"/>
          <w:rFonts w:ascii="宋体" w:hAnsi="宋体" w:eastAsia="宋体" w:cs="宋体"/>
          <w:sz w:val="28"/>
          <w:szCs w:val="28"/>
          <w:lang w:val="zh-TW" w:eastAsia="zh-TW"/>
        </w:rPr>
        <w:br w:type="page"/>
      </w:r>
    </w:p>
    <w:p w14:paraId="42A06388">
      <w:pPr>
        <w:pStyle w:val="2"/>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sz w:val="28"/>
          <w:szCs w:val="28"/>
        </w:rPr>
      </w:pPr>
      <w:bookmarkStart w:id="15" w:name="_Toc136294800"/>
      <w:r>
        <w:rPr>
          <w:rStyle w:val="31"/>
          <w:rFonts w:hint="eastAsia" w:ascii="宋体" w:hAnsi="宋体" w:eastAsia="宋体" w:cs="宋体"/>
          <w:sz w:val="28"/>
          <w:szCs w:val="28"/>
        </w:rPr>
        <w:t>第四章</w:t>
      </w:r>
      <w:r>
        <w:rPr>
          <w:rStyle w:val="31"/>
          <w:rFonts w:ascii="宋体" w:hAnsi="宋体" w:eastAsia="宋体" w:cs="宋体"/>
          <w:sz w:val="28"/>
          <w:szCs w:val="28"/>
        </w:rPr>
        <w:t xml:space="preserve"> </w:t>
      </w:r>
      <w:r>
        <w:rPr>
          <w:rStyle w:val="31"/>
          <w:rFonts w:hint="eastAsia" w:ascii="宋体" w:hAnsi="宋体" w:eastAsia="宋体" w:cs="宋体"/>
          <w:sz w:val="28"/>
          <w:szCs w:val="28"/>
        </w:rPr>
        <w:t>合同主要条款</w:t>
      </w:r>
      <w:bookmarkEnd w:id="15"/>
    </w:p>
    <w:p w14:paraId="5ECFD74B">
      <w:pPr>
        <w:rPr>
          <w:rFonts w:ascii="宋体" w:hAnsi="宋体" w:cs="宋体"/>
          <w:sz w:val="18"/>
          <w:szCs w:val="18"/>
        </w:rPr>
      </w:pPr>
      <w:r>
        <w:rPr>
          <w:rFonts w:hint="eastAsia" w:ascii="宋体" w:hAnsi="宋体" w:cs="宋体"/>
          <w:sz w:val="18"/>
          <w:szCs w:val="18"/>
        </w:rPr>
        <w:t xml:space="preserve">甲方： </w:t>
      </w:r>
    </w:p>
    <w:p w14:paraId="3D04A602">
      <w:pPr>
        <w:rPr>
          <w:rFonts w:ascii="宋体" w:hAnsi="宋体" w:cs="宋体"/>
          <w:sz w:val="18"/>
          <w:szCs w:val="18"/>
        </w:rPr>
      </w:pPr>
      <w:r>
        <w:rPr>
          <w:rFonts w:hint="eastAsia" w:ascii="宋体" w:hAnsi="宋体" w:cs="宋体"/>
          <w:sz w:val="18"/>
          <w:szCs w:val="18"/>
        </w:rPr>
        <w:t>统一社会信用代码:913308007302963689</w:t>
      </w:r>
    </w:p>
    <w:p w14:paraId="67265774">
      <w:pPr>
        <w:ind w:left="900" w:hanging="900" w:hangingChars="500"/>
        <w:rPr>
          <w:rFonts w:ascii="宋体" w:hAnsi="宋体" w:cs="宋体"/>
          <w:sz w:val="18"/>
          <w:szCs w:val="18"/>
        </w:rPr>
      </w:pPr>
      <w:r>
        <w:rPr>
          <w:rFonts w:hint="eastAsia" w:ascii="宋体" w:hAnsi="宋体" w:cs="宋体"/>
          <w:sz w:val="18"/>
          <w:szCs w:val="18"/>
        </w:rPr>
        <w:t>乙方：</w:t>
      </w:r>
    </w:p>
    <w:p w14:paraId="6093EA09">
      <w:pPr>
        <w:ind w:left="900" w:hanging="900" w:hangingChars="500"/>
        <w:rPr>
          <w:rFonts w:ascii="宋体" w:hAnsi="宋体" w:cs="宋体"/>
          <w:sz w:val="18"/>
          <w:szCs w:val="18"/>
        </w:rPr>
      </w:pPr>
      <w:r>
        <w:rPr>
          <w:rFonts w:hint="eastAsia" w:ascii="宋体" w:hAnsi="宋体" w:cs="宋体"/>
          <w:sz w:val="18"/>
          <w:szCs w:val="18"/>
        </w:rPr>
        <w:t xml:space="preserve">统一社会信用代码:                        </w:t>
      </w:r>
    </w:p>
    <w:p w14:paraId="2C383933">
      <w:pPr>
        <w:ind w:firstLine="360" w:firstLineChars="200"/>
        <w:rPr>
          <w:rFonts w:ascii="宋体" w:hAnsi="宋体" w:cs="宋体"/>
          <w:sz w:val="18"/>
          <w:szCs w:val="18"/>
        </w:rPr>
      </w:pPr>
      <w:r>
        <w:rPr>
          <w:rFonts w:hint="eastAsia" w:ascii="宋体" w:hAnsi="宋体" w:cs="宋体"/>
          <w:sz w:val="18"/>
          <w:szCs w:val="18"/>
        </w:rPr>
        <w:t>鉴于乙方是依法存续的企业,具有良好的商业信誉及履约能力,能合法、及时、保质保量地向甲方供给药品生产所需的原辅材料等商品,根据《中华人民共和国民法典》及其他有关法律法规规定,甲乙双方在平等、自愿、公平、诚实信用、绿色环保的基础上,经充分协商一致,就采购</w:t>
      </w:r>
      <w:r>
        <w:rPr>
          <w:rFonts w:hint="eastAsia" w:ascii="宋体" w:hAnsi="宋体" w:cs="宋体"/>
          <w:sz w:val="18"/>
          <w:szCs w:val="18"/>
          <w:u w:val="single"/>
        </w:rPr>
        <w:t>一次性使用鼻氧管</w:t>
      </w:r>
      <w:r>
        <w:rPr>
          <w:rFonts w:hint="eastAsia" w:ascii="宋体" w:hAnsi="宋体" w:cs="宋体"/>
          <w:sz w:val="18"/>
          <w:szCs w:val="18"/>
        </w:rPr>
        <w:t>有关事宜达成如下协议，以资共同遵守:</w:t>
      </w:r>
    </w:p>
    <w:p w14:paraId="41D9CDF0">
      <w:pPr>
        <w:ind w:firstLine="360" w:firstLineChars="200"/>
        <w:rPr>
          <w:rFonts w:ascii="宋体" w:hAnsi="宋体" w:cs="宋体"/>
          <w:sz w:val="18"/>
          <w:szCs w:val="18"/>
        </w:rPr>
      </w:pPr>
    </w:p>
    <w:p w14:paraId="05A1EB94">
      <w:pPr>
        <w:ind w:firstLine="360" w:firstLineChars="200"/>
        <w:rPr>
          <w:rFonts w:ascii="宋体" w:hAnsi="宋体" w:cs="宋体"/>
          <w:sz w:val="18"/>
          <w:szCs w:val="18"/>
        </w:rPr>
      </w:pPr>
      <w:r>
        <w:rPr>
          <w:rFonts w:hint="eastAsia" w:ascii="宋体" w:hAnsi="宋体" w:cs="宋体"/>
          <w:b/>
          <w:bCs/>
          <w:sz w:val="18"/>
          <w:szCs w:val="18"/>
        </w:rPr>
        <w:t>第一条</w:t>
      </w:r>
      <w:r>
        <w:rPr>
          <w:rFonts w:hint="eastAsia" w:ascii="宋体" w:hAnsi="宋体" w:cs="宋体"/>
          <w:sz w:val="18"/>
          <w:szCs w:val="18"/>
        </w:rPr>
        <w:t xml:space="preserve"> 乙方承诺具有签订、履行本合同的经营资质，并将有效证件的复印件(包含但不限于营业执照、资质证书、法定代表人身份证、税务登记证、质量标准等)加盖公章和法人委托书原件加盖乙方红公章，提供给甲方存档备案。</w:t>
      </w:r>
    </w:p>
    <w:p w14:paraId="57A8E559">
      <w:pPr>
        <w:ind w:firstLine="360" w:firstLineChars="200"/>
        <w:rPr>
          <w:rFonts w:ascii="宋体" w:hAnsi="宋体" w:cs="宋体"/>
          <w:sz w:val="18"/>
          <w:szCs w:val="18"/>
        </w:rPr>
      </w:pPr>
    </w:p>
    <w:p w14:paraId="553781D6">
      <w:pPr>
        <w:ind w:firstLine="360" w:firstLineChars="200"/>
        <w:rPr>
          <w:rFonts w:ascii="宋体" w:hAnsi="宋体" w:cs="宋体"/>
          <w:sz w:val="18"/>
          <w:szCs w:val="18"/>
        </w:rPr>
      </w:pPr>
      <w:r>
        <w:rPr>
          <w:rFonts w:hint="eastAsia" w:ascii="宋体" w:hAnsi="宋体" w:cs="宋体"/>
          <w:b/>
          <w:bCs/>
          <w:sz w:val="18"/>
          <w:szCs w:val="18"/>
        </w:rPr>
        <w:t>第二条</w:t>
      </w:r>
      <w:r>
        <w:rPr>
          <w:rFonts w:hint="eastAsia" w:ascii="宋体" w:hAnsi="宋体" w:cs="宋体"/>
          <w:sz w:val="18"/>
          <w:szCs w:val="18"/>
        </w:rPr>
        <w:t xml:space="preserve"> 乙方向甲方供应的商品及价格：              币种:人民币</w:t>
      </w:r>
    </w:p>
    <w:tbl>
      <w:tblPr>
        <w:tblStyle w:val="16"/>
        <w:tblW w:w="0" w:type="auto"/>
        <w:tblInd w:w="-5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7"/>
        <w:gridCol w:w="700"/>
        <w:gridCol w:w="1157"/>
        <w:gridCol w:w="643"/>
        <w:gridCol w:w="614"/>
        <w:gridCol w:w="616"/>
        <w:gridCol w:w="947"/>
        <w:gridCol w:w="947"/>
        <w:gridCol w:w="947"/>
      </w:tblGrid>
      <w:tr w14:paraId="75466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7" w:type="dxa"/>
            <w:shd w:val="clear" w:color="auto" w:fill="auto"/>
          </w:tcPr>
          <w:p w14:paraId="196EA901">
            <w:pPr>
              <w:pBdr>
                <w:top w:val="none" w:color="auto" w:sz="0" w:space="0"/>
                <w:left w:val="none" w:color="auto" w:sz="0" w:space="0"/>
                <w:bottom w:val="none" w:color="auto" w:sz="0" w:space="0"/>
                <w:right w:val="none" w:color="auto" w:sz="0" w:space="0"/>
              </w:pBdr>
              <w:rPr>
                <w:rFonts w:ascii="宋体" w:hAnsi="宋体" w:cs="宋体"/>
                <w:sz w:val="18"/>
                <w:szCs w:val="18"/>
              </w:rPr>
            </w:pPr>
            <w:r>
              <w:rPr>
                <w:rFonts w:hint="eastAsia" w:ascii="宋体" w:hAnsi="宋体" w:cs="宋体"/>
                <w:sz w:val="18"/>
                <w:szCs w:val="18"/>
              </w:rPr>
              <w:t>品名</w:t>
            </w:r>
          </w:p>
        </w:tc>
        <w:tc>
          <w:tcPr>
            <w:tcW w:w="700" w:type="dxa"/>
            <w:shd w:val="clear" w:color="auto" w:fill="auto"/>
          </w:tcPr>
          <w:p w14:paraId="09CEC925">
            <w:pPr>
              <w:pBdr>
                <w:top w:val="none" w:color="auto" w:sz="0" w:space="0"/>
                <w:left w:val="none" w:color="auto" w:sz="0" w:space="0"/>
                <w:bottom w:val="none" w:color="auto" w:sz="0" w:space="0"/>
                <w:right w:val="none" w:color="auto" w:sz="0" w:space="0"/>
              </w:pBdr>
              <w:rPr>
                <w:rFonts w:ascii="宋体" w:hAnsi="宋体" w:cs="宋体"/>
                <w:sz w:val="18"/>
                <w:szCs w:val="18"/>
              </w:rPr>
            </w:pPr>
            <w:r>
              <w:rPr>
                <w:rFonts w:hint="eastAsia" w:ascii="宋体" w:hAnsi="宋体" w:cs="宋体"/>
                <w:sz w:val="18"/>
                <w:szCs w:val="18"/>
              </w:rPr>
              <w:t>规格</w:t>
            </w:r>
          </w:p>
        </w:tc>
        <w:tc>
          <w:tcPr>
            <w:tcW w:w="1157" w:type="dxa"/>
            <w:shd w:val="clear" w:color="auto" w:fill="auto"/>
          </w:tcPr>
          <w:p w14:paraId="0860E845">
            <w:pPr>
              <w:pBdr>
                <w:top w:val="none" w:color="auto" w:sz="0" w:space="0"/>
                <w:left w:val="none" w:color="auto" w:sz="0" w:space="0"/>
                <w:bottom w:val="none" w:color="auto" w:sz="0" w:space="0"/>
                <w:right w:val="none" w:color="auto" w:sz="0" w:space="0"/>
              </w:pBdr>
              <w:rPr>
                <w:rFonts w:ascii="宋体" w:hAnsi="宋体" w:cs="宋体"/>
                <w:sz w:val="18"/>
                <w:szCs w:val="18"/>
              </w:rPr>
            </w:pPr>
            <w:r>
              <w:rPr>
                <w:rFonts w:hint="eastAsia" w:ascii="宋体" w:hAnsi="宋体" w:cs="宋体"/>
                <w:sz w:val="18"/>
                <w:szCs w:val="18"/>
              </w:rPr>
              <w:t>材料名称</w:t>
            </w:r>
          </w:p>
        </w:tc>
        <w:tc>
          <w:tcPr>
            <w:tcW w:w="643" w:type="dxa"/>
            <w:shd w:val="clear" w:color="auto" w:fill="auto"/>
          </w:tcPr>
          <w:p w14:paraId="5915A461">
            <w:pPr>
              <w:pBdr>
                <w:top w:val="none" w:color="auto" w:sz="0" w:space="0"/>
                <w:left w:val="none" w:color="auto" w:sz="0" w:space="0"/>
                <w:bottom w:val="none" w:color="auto" w:sz="0" w:space="0"/>
                <w:right w:val="none" w:color="auto" w:sz="0" w:space="0"/>
              </w:pBdr>
              <w:rPr>
                <w:rFonts w:ascii="宋体" w:hAnsi="宋体" w:cs="宋体"/>
                <w:sz w:val="18"/>
                <w:szCs w:val="18"/>
              </w:rPr>
            </w:pPr>
            <w:r>
              <w:rPr>
                <w:rFonts w:hint="eastAsia" w:ascii="宋体" w:hAnsi="宋体" w:cs="宋体"/>
                <w:sz w:val="18"/>
                <w:szCs w:val="18"/>
              </w:rPr>
              <w:t>单位</w:t>
            </w:r>
          </w:p>
        </w:tc>
        <w:tc>
          <w:tcPr>
            <w:tcW w:w="614" w:type="dxa"/>
            <w:shd w:val="clear" w:color="auto" w:fill="auto"/>
          </w:tcPr>
          <w:p w14:paraId="55BE4844">
            <w:pPr>
              <w:pBdr>
                <w:top w:val="none" w:color="auto" w:sz="0" w:space="0"/>
                <w:left w:val="none" w:color="auto" w:sz="0" w:space="0"/>
                <w:bottom w:val="none" w:color="auto" w:sz="0" w:space="0"/>
                <w:right w:val="none" w:color="auto" w:sz="0" w:space="0"/>
              </w:pBdr>
              <w:rPr>
                <w:rFonts w:ascii="宋体" w:hAnsi="宋体" w:cs="宋体"/>
                <w:sz w:val="18"/>
                <w:szCs w:val="18"/>
              </w:rPr>
            </w:pPr>
            <w:r>
              <w:rPr>
                <w:rFonts w:hint="eastAsia" w:ascii="宋体" w:hAnsi="宋体" w:cs="宋体"/>
                <w:sz w:val="18"/>
                <w:szCs w:val="18"/>
              </w:rPr>
              <w:t>数量</w:t>
            </w:r>
          </w:p>
        </w:tc>
        <w:tc>
          <w:tcPr>
            <w:tcW w:w="616" w:type="dxa"/>
            <w:shd w:val="clear" w:color="auto" w:fill="auto"/>
          </w:tcPr>
          <w:p w14:paraId="18A05C9E">
            <w:pPr>
              <w:pBdr>
                <w:top w:val="none" w:color="auto" w:sz="0" w:space="0"/>
                <w:left w:val="none" w:color="auto" w:sz="0" w:space="0"/>
                <w:bottom w:val="none" w:color="auto" w:sz="0" w:space="0"/>
                <w:right w:val="none" w:color="auto" w:sz="0" w:space="0"/>
              </w:pBdr>
              <w:rPr>
                <w:rFonts w:ascii="宋体" w:hAnsi="宋体" w:cs="宋体"/>
                <w:sz w:val="18"/>
                <w:szCs w:val="18"/>
              </w:rPr>
            </w:pPr>
            <w:r>
              <w:rPr>
                <w:rFonts w:hint="eastAsia" w:ascii="宋体" w:hAnsi="宋体" w:cs="宋体"/>
                <w:sz w:val="18"/>
                <w:szCs w:val="18"/>
              </w:rPr>
              <w:t>单价</w:t>
            </w:r>
          </w:p>
        </w:tc>
        <w:tc>
          <w:tcPr>
            <w:tcW w:w="947" w:type="dxa"/>
            <w:shd w:val="clear" w:color="auto" w:fill="auto"/>
          </w:tcPr>
          <w:p w14:paraId="419552FD">
            <w:pPr>
              <w:pBdr>
                <w:top w:val="none" w:color="auto" w:sz="0" w:space="0"/>
                <w:left w:val="none" w:color="auto" w:sz="0" w:space="0"/>
                <w:bottom w:val="none" w:color="auto" w:sz="0" w:space="0"/>
                <w:right w:val="none" w:color="auto" w:sz="0" w:space="0"/>
              </w:pBdr>
              <w:rPr>
                <w:rFonts w:ascii="宋体" w:hAnsi="宋体" w:cs="宋体"/>
                <w:sz w:val="18"/>
                <w:szCs w:val="18"/>
              </w:rPr>
            </w:pPr>
            <w:r>
              <w:rPr>
                <w:rFonts w:hint="eastAsia" w:ascii="宋体" w:hAnsi="宋体" w:cs="宋体"/>
                <w:sz w:val="18"/>
                <w:szCs w:val="18"/>
                <w:lang w:val="en-US" w:eastAsia="zh-CN"/>
              </w:rPr>
              <w:t>税率</w:t>
            </w:r>
          </w:p>
        </w:tc>
        <w:tc>
          <w:tcPr>
            <w:tcW w:w="947" w:type="dxa"/>
            <w:shd w:val="clear" w:color="auto" w:fill="auto"/>
          </w:tcPr>
          <w:p w14:paraId="53FC32F3">
            <w:pPr>
              <w:pBdr>
                <w:top w:val="none" w:color="auto" w:sz="0" w:space="0"/>
                <w:left w:val="none" w:color="auto" w:sz="0" w:space="0"/>
                <w:bottom w:val="none" w:color="auto" w:sz="0" w:space="0"/>
                <w:right w:val="none" w:color="auto" w:sz="0" w:space="0"/>
              </w:pBdr>
              <w:rPr>
                <w:rFonts w:hint="eastAsia" w:ascii="宋体" w:hAnsi="宋体" w:eastAsia="等线" w:cs="宋体"/>
                <w:sz w:val="18"/>
                <w:szCs w:val="18"/>
                <w:lang w:val="en-US" w:eastAsia="zh-CN"/>
              </w:rPr>
            </w:pPr>
            <w:r>
              <w:rPr>
                <w:rFonts w:hint="eastAsia" w:ascii="宋体" w:hAnsi="宋体" w:cs="宋体"/>
                <w:sz w:val="18"/>
                <w:szCs w:val="18"/>
                <w:lang w:val="en-US" w:eastAsia="zh-CN"/>
              </w:rPr>
              <w:t>税额</w:t>
            </w:r>
          </w:p>
        </w:tc>
        <w:tc>
          <w:tcPr>
            <w:tcW w:w="947" w:type="dxa"/>
            <w:shd w:val="clear" w:color="auto" w:fill="auto"/>
          </w:tcPr>
          <w:p w14:paraId="47493D7C">
            <w:pPr>
              <w:pBdr>
                <w:top w:val="none" w:color="auto" w:sz="0" w:space="0"/>
                <w:left w:val="none" w:color="auto" w:sz="0" w:space="0"/>
                <w:bottom w:val="none" w:color="auto" w:sz="0" w:space="0"/>
                <w:right w:val="none" w:color="auto" w:sz="0" w:space="0"/>
              </w:pBdr>
              <w:rPr>
                <w:rFonts w:hint="eastAsia" w:ascii="宋体" w:hAnsi="宋体" w:cs="宋体"/>
                <w:sz w:val="18"/>
                <w:szCs w:val="18"/>
              </w:rPr>
            </w:pPr>
            <w:r>
              <w:rPr>
                <w:rFonts w:hint="eastAsia" w:ascii="宋体" w:hAnsi="宋体" w:cs="宋体"/>
                <w:sz w:val="18"/>
                <w:szCs w:val="18"/>
              </w:rPr>
              <w:t>金额(元) （含税）</w:t>
            </w:r>
          </w:p>
        </w:tc>
      </w:tr>
      <w:tr w14:paraId="77160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7" w:type="dxa"/>
            <w:shd w:val="clear" w:color="auto" w:fill="auto"/>
          </w:tcPr>
          <w:p w14:paraId="01106C39">
            <w:pPr>
              <w:pBdr>
                <w:top w:val="none" w:color="auto" w:sz="0" w:space="0"/>
                <w:left w:val="none" w:color="auto" w:sz="0" w:space="0"/>
                <w:bottom w:val="none" w:color="auto" w:sz="0" w:space="0"/>
                <w:right w:val="none" w:color="auto" w:sz="0" w:space="0"/>
              </w:pBdr>
              <w:rPr>
                <w:rFonts w:ascii="宋体" w:hAnsi="宋体" w:cs="宋体"/>
                <w:sz w:val="18"/>
                <w:szCs w:val="18"/>
              </w:rPr>
            </w:pPr>
          </w:p>
        </w:tc>
        <w:tc>
          <w:tcPr>
            <w:tcW w:w="700" w:type="dxa"/>
            <w:shd w:val="clear" w:color="auto" w:fill="auto"/>
          </w:tcPr>
          <w:p w14:paraId="6F357482">
            <w:pPr>
              <w:pBdr>
                <w:top w:val="none" w:color="auto" w:sz="0" w:space="0"/>
                <w:left w:val="none" w:color="auto" w:sz="0" w:space="0"/>
                <w:bottom w:val="none" w:color="auto" w:sz="0" w:space="0"/>
                <w:right w:val="none" w:color="auto" w:sz="0" w:space="0"/>
              </w:pBdr>
              <w:rPr>
                <w:rFonts w:ascii="宋体" w:hAnsi="宋体" w:cs="宋体"/>
                <w:sz w:val="18"/>
                <w:szCs w:val="18"/>
              </w:rPr>
            </w:pPr>
          </w:p>
        </w:tc>
        <w:tc>
          <w:tcPr>
            <w:tcW w:w="1157" w:type="dxa"/>
            <w:shd w:val="clear" w:color="auto" w:fill="auto"/>
          </w:tcPr>
          <w:p w14:paraId="6BFB7DFF">
            <w:pPr>
              <w:pBdr>
                <w:top w:val="none" w:color="auto" w:sz="0" w:space="0"/>
                <w:left w:val="none" w:color="auto" w:sz="0" w:space="0"/>
                <w:bottom w:val="none" w:color="auto" w:sz="0" w:space="0"/>
                <w:right w:val="none" w:color="auto" w:sz="0" w:space="0"/>
              </w:pBdr>
              <w:rPr>
                <w:rFonts w:ascii="宋体" w:hAnsi="宋体" w:cs="宋体"/>
                <w:sz w:val="18"/>
                <w:szCs w:val="18"/>
              </w:rPr>
            </w:pPr>
          </w:p>
        </w:tc>
        <w:tc>
          <w:tcPr>
            <w:tcW w:w="643" w:type="dxa"/>
            <w:shd w:val="clear" w:color="auto" w:fill="auto"/>
          </w:tcPr>
          <w:p w14:paraId="4D1E3CF8">
            <w:pPr>
              <w:pBdr>
                <w:top w:val="none" w:color="auto" w:sz="0" w:space="0"/>
                <w:left w:val="none" w:color="auto" w:sz="0" w:space="0"/>
                <w:bottom w:val="none" w:color="auto" w:sz="0" w:space="0"/>
                <w:right w:val="none" w:color="auto" w:sz="0" w:space="0"/>
              </w:pBdr>
              <w:rPr>
                <w:rFonts w:ascii="宋体" w:hAnsi="宋体" w:cs="宋体"/>
                <w:sz w:val="18"/>
                <w:szCs w:val="18"/>
              </w:rPr>
            </w:pPr>
          </w:p>
        </w:tc>
        <w:tc>
          <w:tcPr>
            <w:tcW w:w="614" w:type="dxa"/>
            <w:shd w:val="clear" w:color="auto" w:fill="auto"/>
          </w:tcPr>
          <w:p w14:paraId="66F5A6ED">
            <w:pPr>
              <w:pBdr>
                <w:top w:val="none" w:color="auto" w:sz="0" w:space="0"/>
                <w:left w:val="none" w:color="auto" w:sz="0" w:space="0"/>
                <w:bottom w:val="none" w:color="auto" w:sz="0" w:space="0"/>
                <w:right w:val="none" w:color="auto" w:sz="0" w:space="0"/>
              </w:pBdr>
              <w:rPr>
                <w:rFonts w:ascii="宋体" w:hAnsi="宋体" w:cs="宋体"/>
                <w:sz w:val="18"/>
                <w:szCs w:val="18"/>
              </w:rPr>
            </w:pPr>
          </w:p>
        </w:tc>
        <w:tc>
          <w:tcPr>
            <w:tcW w:w="616" w:type="dxa"/>
            <w:shd w:val="clear" w:color="auto" w:fill="auto"/>
          </w:tcPr>
          <w:p w14:paraId="518D65BF">
            <w:pPr>
              <w:pBdr>
                <w:top w:val="none" w:color="auto" w:sz="0" w:space="0"/>
                <w:left w:val="none" w:color="auto" w:sz="0" w:space="0"/>
                <w:bottom w:val="none" w:color="auto" w:sz="0" w:space="0"/>
                <w:right w:val="none" w:color="auto" w:sz="0" w:space="0"/>
              </w:pBdr>
              <w:rPr>
                <w:rFonts w:ascii="宋体" w:hAnsi="宋体" w:cs="宋体"/>
                <w:sz w:val="18"/>
                <w:szCs w:val="18"/>
              </w:rPr>
            </w:pPr>
          </w:p>
        </w:tc>
        <w:tc>
          <w:tcPr>
            <w:tcW w:w="947" w:type="dxa"/>
            <w:shd w:val="clear" w:color="auto" w:fill="auto"/>
          </w:tcPr>
          <w:p w14:paraId="2357421C">
            <w:pPr>
              <w:pBdr>
                <w:top w:val="none" w:color="auto" w:sz="0" w:space="0"/>
                <w:left w:val="none" w:color="auto" w:sz="0" w:space="0"/>
                <w:bottom w:val="none" w:color="auto" w:sz="0" w:space="0"/>
                <w:right w:val="none" w:color="auto" w:sz="0" w:space="0"/>
              </w:pBdr>
              <w:rPr>
                <w:rFonts w:ascii="宋体" w:hAnsi="宋体" w:cs="宋体"/>
                <w:sz w:val="18"/>
                <w:szCs w:val="18"/>
              </w:rPr>
            </w:pPr>
          </w:p>
        </w:tc>
        <w:tc>
          <w:tcPr>
            <w:tcW w:w="947" w:type="dxa"/>
            <w:shd w:val="clear" w:color="auto" w:fill="auto"/>
          </w:tcPr>
          <w:p w14:paraId="691A1BA5">
            <w:pPr>
              <w:pBdr>
                <w:top w:val="none" w:color="auto" w:sz="0" w:space="0"/>
                <w:left w:val="none" w:color="auto" w:sz="0" w:space="0"/>
                <w:bottom w:val="none" w:color="auto" w:sz="0" w:space="0"/>
                <w:right w:val="none" w:color="auto" w:sz="0" w:space="0"/>
              </w:pBdr>
              <w:rPr>
                <w:rFonts w:ascii="宋体" w:hAnsi="宋体" w:cs="宋体"/>
                <w:sz w:val="18"/>
                <w:szCs w:val="18"/>
              </w:rPr>
            </w:pPr>
          </w:p>
        </w:tc>
        <w:tc>
          <w:tcPr>
            <w:tcW w:w="947" w:type="dxa"/>
            <w:shd w:val="clear" w:color="auto" w:fill="auto"/>
          </w:tcPr>
          <w:p w14:paraId="272DAEC7">
            <w:pPr>
              <w:pBdr>
                <w:top w:val="none" w:color="auto" w:sz="0" w:space="0"/>
                <w:left w:val="none" w:color="auto" w:sz="0" w:space="0"/>
                <w:bottom w:val="none" w:color="auto" w:sz="0" w:space="0"/>
                <w:right w:val="none" w:color="auto" w:sz="0" w:space="0"/>
              </w:pBdr>
              <w:rPr>
                <w:rFonts w:ascii="宋体" w:hAnsi="宋体" w:cs="宋体"/>
                <w:sz w:val="18"/>
                <w:szCs w:val="18"/>
              </w:rPr>
            </w:pPr>
          </w:p>
        </w:tc>
      </w:tr>
      <w:tr w14:paraId="5CCD2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7" w:type="dxa"/>
            <w:shd w:val="clear" w:color="auto" w:fill="auto"/>
          </w:tcPr>
          <w:p w14:paraId="6B2DE2CB">
            <w:pPr>
              <w:pBdr>
                <w:top w:val="none" w:color="auto" w:sz="0" w:space="0"/>
                <w:left w:val="none" w:color="auto" w:sz="0" w:space="0"/>
                <w:bottom w:val="none" w:color="auto" w:sz="0" w:space="0"/>
                <w:right w:val="none" w:color="auto" w:sz="0" w:space="0"/>
              </w:pBdr>
              <w:rPr>
                <w:rFonts w:ascii="宋体" w:hAnsi="宋体" w:cs="宋体"/>
                <w:sz w:val="18"/>
                <w:szCs w:val="18"/>
              </w:rPr>
            </w:pPr>
            <w:r>
              <w:rPr>
                <w:rFonts w:hint="eastAsia" w:ascii="宋体" w:hAnsi="宋体" w:cs="宋体"/>
                <w:sz w:val="18"/>
                <w:szCs w:val="18"/>
              </w:rPr>
              <w:t>合计</w:t>
            </w:r>
            <w:r>
              <w:rPr>
                <w:rFonts w:hint="eastAsia" w:ascii="宋体" w:hAnsi="宋体" w:cs="宋体"/>
                <w:sz w:val="18"/>
                <w:szCs w:val="18"/>
                <w:lang w:val="en-US" w:eastAsia="zh-CN"/>
              </w:rPr>
              <w:t>不含税总</w:t>
            </w:r>
            <w:r>
              <w:rPr>
                <w:rFonts w:hint="eastAsia" w:ascii="宋体" w:hAnsi="宋体" w:cs="宋体"/>
                <w:sz w:val="18"/>
                <w:szCs w:val="18"/>
              </w:rPr>
              <w:t>金额(大写)</w:t>
            </w:r>
          </w:p>
        </w:tc>
        <w:tc>
          <w:tcPr>
            <w:tcW w:w="6571" w:type="dxa"/>
            <w:gridSpan w:val="8"/>
            <w:shd w:val="clear" w:color="auto" w:fill="auto"/>
          </w:tcPr>
          <w:p w14:paraId="319933F2">
            <w:pPr>
              <w:pBdr>
                <w:top w:val="none" w:color="auto" w:sz="0" w:space="0"/>
                <w:left w:val="none" w:color="auto" w:sz="0" w:space="0"/>
                <w:bottom w:val="none" w:color="auto" w:sz="0" w:space="0"/>
                <w:right w:val="none" w:color="auto" w:sz="0" w:space="0"/>
              </w:pBdr>
              <w:rPr>
                <w:rFonts w:ascii="宋体" w:hAnsi="宋体" w:cs="宋体"/>
                <w:sz w:val="18"/>
                <w:szCs w:val="18"/>
              </w:rPr>
            </w:pPr>
          </w:p>
        </w:tc>
      </w:tr>
      <w:tr w14:paraId="22E06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7" w:type="dxa"/>
            <w:shd w:val="clear" w:color="auto" w:fill="auto"/>
          </w:tcPr>
          <w:p w14:paraId="52782609">
            <w:pPr>
              <w:pBdr>
                <w:top w:val="none" w:color="auto" w:sz="0" w:space="0"/>
                <w:left w:val="none" w:color="auto" w:sz="0" w:space="0"/>
                <w:bottom w:val="none" w:color="auto" w:sz="0" w:space="0"/>
                <w:right w:val="none" w:color="auto" w:sz="0" w:space="0"/>
              </w:pBdr>
              <w:jc w:val="center"/>
              <w:rPr>
                <w:rFonts w:hint="default" w:ascii="宋体" w:hAnsi="宋体" w:eastAsia="等线" w:cs="宋体"/>
                <w:sz w:val="18"/>
                <w:szCs w:val="18"/>
                <w:lang w:val="en-US" w:eastAsia="zh-CN"/>
              </w:rPr>
            </w:pPr>
            <w:r>
              <w:rPr>
                <w:rFonts w:hint="eastAsia" w:ascii="宋体" w:hAnsi="宋体" w:cs="宋体"/>
                <w:sz w:val="18"/>
                <w:szCs w:val="18"/>
                <w:lang w:val="en-US" w:eastAsia="zh-CN"/>
              </w:rPr>
              <w:t>合计含税总金额（大写）</w:t>
            </w:r>
          </w:p>
        </w:tc>
        <w:tc>
          <w:tcPr>
            <w:tcW w:w="6571" w:type="dxa"/>
            <w:gridSpan w:val="8"/>
            <w:shd w:val="clear" w:color="auto" w:fill="auto"/>
          </w:tcPr>
          <w:p w14:paraId="4D22B259">
            <w:pPr>
              <w:pBdr>
                <w:top w:val="none" w:color="auto" w:sz="0" w:space="0"/>
                <w:left w:val="none" w:color="auto" w:sz="0" w:space="0"/>
                <w:bottom w:val="none" w:color="auto" w:sz="0" w:space="0"/>
                <w:right w:val="none" w:color="auto" w:sz="0" w:space="0"/>
              </w:pBdr>
              <w:rPr>
                <w:rFonts w:ascii="宋体" w:hAnsi="宋体" w:cs="宋体"/>
                <w:sz w:val="18"/>
                <w:szCs w:val="18"/>
              </w:rPr>
            </w:pPr>
          </w:p>
        </w:tc>
      </w:tr>
    </w:tbl>
    <w:p w14:paraId="27C30409">
      <w:pPr>
        <w:ind w:firstLine="360" w:firstLineChars="200"/>
        <w:rPr>
          <w:rFonts w:hint="eastAsia" w:ascii="宋体" w:hAnsi="宋体" w:cs="宋体"/>
          <w:sz w:val="18"/>
          <w:szCs w:val="18"/>
        </w:rPr>
      </w:pPr>
      <w:r>
        <w:rPr>
          <w:rFonts w:hint="eastAsia" w:ascii="宋体" w:hAnsi="宋体" w:cs="宋体"/>
          <w:b/>
          <w:bCs/>
          <w:sz w:val="18"/>
          <w:szCs w:val="18"/>
        </w:rPr>
        <w:t>第三条</w:t>
      </w:r>
      <w:r>
        <w:rPr>
          <w:rFonts w:hint="eastAsia" w:ascii="宋体" w:hAnsi="宋体" w:cs="宋体"/>
          <w:sz w:val="18"/>
          <w:szCs w:val="18"/>
        </w:rPr>
        <w:t xml:space="preserve"> 质量及包装要求：</w:t>
      </w:r>
    </w:p>
    <w:p w14:paraId="3C52898E">
      <w:pPr>
        <w:spacing w:line="288" w:lineRule="auto"/>
        <w:ind w:firstLine="360" w:firstLineChars="200"/>
        <w:rPr>
          <w:rFonts w:hint="eastAsia" w:ascii="宋体" w:hAnsi="宋体" w:cs="宋体"/>
          <w:sz w:val="18"/>
          <w:szCs w:val="18"/>
        </w:rPr>
      </w:pPr>
      <w:r>
        <w:rPr>
          <w:rFonts w:hint="eastAsia" w:ascii="宋体" w:hAnsi="宋体" w:cs="宋体"/>
          <w:sz w:val="18"/>
          <w:szCs w:val="18"/>
        </w:rPr>
        <w:t>(一)所供商品应当符合双方签订的技术协议及国家标准的质量标准要求,每批商品均应当提供合格的检验报告(特殊情形除外,但应书面说明理由并得到甲方认可)，否则甲方有权拒收。</w:t>
      </w:r>
    </w:p>
    <w:p w14:paraId="6C5734C6">
      <w:pPr>
        <w:spacing w:line="288" w:lineRule="auto"/>
        <w:ind w:firstLine="360" w:firstLineChars="200"/>
        <w:rPr>
          <w:rFonts w:hint="eastAsia" w:ascii="宋体" w:hAnsi="宋体" w:cs="宋体"/>
          <w:sz w:val="18"/>
          <w:szCs w:val="18"/>
        </w:rPr>
      </w:pPr>
      <w:r>
        <w:rPr>
          <w:rFonts w:hint="eastAsia" w:ascii="宋体" w:hAnsi="宋体" w:cs="宋体"/>
          <w:sz w:val="18"/>
          <w:szCs w:val="18"/>
        </w:rPr>
        <w:t>(二)乙方对商品质量负责，因乙方提供的商品质量问题而引起的侵权责任由乙方承担。</w:t>
      </w:r>
    </w:p>
    <w:p w14:paraId="7F5BFC6C">
      <w:pPr>
        <w:spacing w:line="288" w:lineRule="auto"/>
        <w:ind w:firstLine="360" w:firstLineChars="200"/>
        <w:rPr>
          <w:rFonts w:ascii="宋体" w:hAnsi="宋体" w:cs="宋体"/>
          <w:sz w:val="18"/>
          <w:szCs w:val="18"/>
        </w:rPr>
      </w:pPr>
      <w:r>
        <w:rPr>
          <w:rFonts w:hint="eastAsia" w:ascii="宋体" w:hAnsi="宋体" w:cs="宋体"/>
          <w:sz w:val="18"/>
          <w:szCs w:val="18"/>
        </w:rPr>
        <w:t>(三)乙方提供的商品的包装、说明书、标签、标志等均应符合国家有关规定,包装应当清洁及完好无损,符合商品运输特殊要求及甲方的要求。</w:t>
      </w:r>
    </w:p>
    <w:p w14:paraId="28DC9317">
      <w:pPr>
        <w:spacing w:line="288" w:lineRule="auto"/>
        <w:ind w:firstLine="360" w:firstLineChars="200"/>
        <w:rPr>
          <w:rFonts w:hint="eastAsia" w:ascii="宋体" w:hAnsi="宋体" w:cs="宋体"/>
          <w:sz w:val="18"/>
          <w:szCs w:val="18"/>
        </w:rPr>
      </w:pPr>
      <w:r>
        <w:rPr>
          <w:rFonts w:hint="eastAsia" w:ascii="宋体" w:hAnsi="宋体" w:cs="宋体"/>
          <w:sz w:val="18"/>
          <w:szCs w:val="18"/>
        </w:rPr>
        <w:t>(四)乙方如发生商品包装变化时,应在</w:t>
      </w:r>
      <w:r>
        <w:rPr>
          <w:rFonts w:hint="eastAsia" w:ascii="宋体" w:hAnsi="宋体" w:cs="宋体"/>
          <w:sz w:val="18"/>
          <w:szCs w:val="18"/>
          <w:u w:val="single"/>
        </w:rPr>
        <w:t>十五</w:t>
      </w:r>
      <w:r>
        <w:rPr>
          <w:rFonts w:hint="eastAsia" w:ascii="宋体" w:hAnsi="宋体" w:cs="宋体"/>
          <w:sz w:val="18"/>
          <w:szCs w:val="18"/>
        </w:rPr>
        <w:t>天前书面通知甲方,否则甲方有权拒绝接受。</w:t>
      </w:r>
    </w:p>
    <w:p w14:paraId="3BA8BFC1">
      <w:pPr>
        <w:spacing w:line="288" w:lineRule="auto"/>
        <w:ind w:firstLine="360" w:firstLineChars="200"/>
        <w:rPr>
          <w:rFonts w:ascii="宋体" w:hAnsi="宋体" w:cs="宋体"/>
          <w:sz w:val="18"/>
          <w:szCs w:val="18"/>
        </w:rPr>
      </w:pPr>
      <w:r>
        <w:rPr>
          <w:rFonts w:hint="eastAsia" w:ascii="宋体" w:hAnsi="宋体" w:cs="宋体"/>
          <w:sz w:val="18"/>
          <w:szCs w:val="18"/>
        </w:rPr>
        <w:t>(五) 所供商品质保期</w:t>
      </w:r>
      <w:r>
        <w:rPr>
          <w:rFonts w:hint="eastAsia" w:ascii="宋体" w:hAnsi="宋体" w:cs="宋体"/>
          <w:sz w:val="18"/>
          <w:szCs w:val="18"/>
          <w:u w:val="single"/>
        </w:rPr>
        <w:t>三</w:t>
      </w:r>
      <w:r>
        <w:rPr>
          <w:rFonts w:hint="eastAsia" w:ascii="宋体" w:hAnsi="宋体" w:cs="宋体"/>
          <w:sz w:val="18"/>
          <w:szCs w:val="18"/>
        </w:rPr>
        <w:t>年,自商品到达甲方仓库经验收合格之日起。</w:t>
      </w:r>
    </w:p>
    <w:p w14:paraId="1FEF4476">
      <w:pPr>
        <w:spacing w:line="288" w:lineRule="auto"/>
        <w:ind w:firstLine="360" w:firstLineChars="200"/>
        <w:rPr>
          <w:rFonts w:hint="eastAsia" w:ascii="宋体" w:hAnsi="宋体" w:cs="宋体"/>
          <w:sz w:val="18"/>
          <w:szCs w:val="18"/>
        </w:rPr>
      </w:pPr>
      <w:r>
        <w:rPr>
          <w:rFonts w:hint="eastAsia" w:ascii="宋体" w:hAnsi="宋体" w:cs="宋体"/>
          <w:sz w:val="18"/>
          <w:szCs w:val="18"/>
        </w:rPr>
        <w:t>(六）乙方承诺:所供商品若有质量问题可无条件退换货,由此产生违约责任及所需一切费用由乙方承担。</w:t>
      </w:r>
    </w:p>
    <w:p w14:paraId="51969B40">
      <w:pPr>
        <w:spacing w:line="288" w:lineRule="auto"/>
        <w:ind w:left="0" w:leftChars="0" w:firstLine="360" w:firstLineChars="0"/>
        <w:rPr>
          <w:rFonts w:hint="eastAsia"/>
          <w:sz w:val="18"/>
          <w:szCs w:val="18"/>
        </w:rPr>
      </w:pPr>
      <w:r>
        <w:rPr>
          <w:rFonts w:hint="eastAsia" w:ascii="宋体" w:hAnsi="宋体" w:cs="宋体"/>
          <w:sz w:val="18"/>
          <w:szCs w:val="18"/>
        </w:rPr>
        <w:t>（七）</w:t>
      </w:r>
      <w:r>
        <w:rPr>
          <w:rFonts w:hint="eastAsia"/>
          <w:sz w:val="18"/>
          <w:szCs w:val="18"/>
        </w:rPr>
        <w:t>出卖方提供的货物须做到没有回收料，所用材质为医用PVC，管体应无斑点及杂质，</w:t>
      </w:r>
      <w:r>
        <w:rPr>
          <w:rFonts w:hint="eastAsia" w:ascii="宋体" w:hAnsi="宋体" w:cs="宋体"/>
          <w:sz w:val="18"/>
          <w:szCs w:val="18"/>
        </w:rPr>
        <w:t>货物在包装前须晾</w:t>
      </w:r>
      <w:r>
        <w:rPr>
          <w:rFonts w:hint="eastAsia"/>
          <w:sz w:val="18"/>
          <w:szCs w:val="18"/>
        </w:rPr>
        <w:t>在净化车间一段时间，使货物味道清除，货物须能环氧乙烷灭菌，达到合格无菌合格标准。外包装袋需要有解析孔。</w:t>
      </w:r>
    </w:p>
    <w:p w14:paraId="57A7D8B5">
      <w:pPr>
        <w:spacing w:line="288" w:lineRule="auto"/>
        <w:ind w:firstLine="360" w:firstLineChars="200"/>
        <w:rPr>
          <w:rFonts w:hint="eastAsia" w:ascii="宋体" w:hAnsi="宋体" w:cs="宋体"/>
          <w:sz w:val="18"/>
          <w:szCs w:val="18"/>
        </w:rPr>
      </w:pPr>
      <w:r>
        <w:rPr>
          <w:rFonts w:hint="eastAsia" w:ascii="宋体" w:hAnsi="宋体" w:cs="宋体"/>
          <w:b/>
          <w:bCs/>
          <w:sz w:val="18"/>
          <w:szCs w:val="18"/>
        </w:rPr>
        <w:t>第四条</w:t>
      </w:r>
      <w:r>
        <w:rPr>
          <w:rFonts w:hint="eastAsia" w:ascii="宋体" w:hAnsi="宋体" w:cs="宋体"/>
          <w:sz w:val="18"/>
          <w:szCs w:val="18"/>
        </w:rPr>
        <w:t xml:space="preserve"> 交货日期、地点：</w:t>
      </w:r>
    </w:p>
    <w:p w14:paraId="01ED3893">
      <w:pPr>
        <w:spacing w:line="288" w:lineRule="auto"/>
        <w:ind w:firstLine="360" w:firstLineChars="200"/>
        <w:rPr>
          <w:rFonts w:hint="eastAsia" w:ascii="宋体" w:hAnsi="宋体" w:cs="宋体"/>
          <w:sz w:val="18"/>
          <w:szCs w:val="18"/>
        </w:rPr>
      </w:pPr>
      <w:r>
        <w:rPr>
          <w:rFonts w:hint="eastAsia" w:ascii="宋体" w:hAnsi="宋体" w:cs="宋体"/>
          <w:sz w:val="18"/>
          <w:szCs w:val="18"/>
        </w:rPr>
        <w:t>(一)乙方应于合同签订后</w:t>
      </w:r>
      <w:r>
        <w:rPr>
          <w:rFonts w:hint="eastAsia" w:ascii="宋体" w:hAnsi="宋体" w:cs="宋体"/>
          <w:sz w:val="18"/>
          <w:szCs w:val="18"/>
          <w:u w:val="single"/>
        </w:rPr>
        <w:t xml:space="preserve">   </w:t>
      </w:r>
      <w:r>
        <w:rPr>
          <w:rFonts w:hint="eastAsia" w:ascii="宋体" w:hAnsi="宋体" w:cs="宋体"/>
          <w:sz w:val="18"/>
          <w:szCs w:val="18"/>
        </w:rPr>
        <w:t>年</w:t>
      </w:r>
      <w:r>
        <w:rPr>
          <w:rFonts w:hint="eastAsia" w:ascii="宋体" w:hAnsi="宋体" w:cs="宋体"/>
          <w:sz w:val="18"/>
          <w:szCs w:val="18"/>
          <w:u w:val="single"/>
        </w:rPr>
        <w:t xml:space="preserve">   </w:t>
      </w:r>
      <w:r>
        <w:rPr>
          <w:rFonts w:hint="eastAsia" w:ascii="宋体" w:hAnsi="宋体" w:cs="宋体"/>
          <w:sz w:val="18"/>
          <w:szCs w:val="18"/>
        </w:rPr>
        <w:t>月</w:t>
      </w:r>
      <w:r>
        <w:rPr>
          <w:rFonts w:hint="eastAsia" w:ascii="宋体" w:hAnsi="宋体" w:cs="宋体"/>
          <w:sz w:val="18"/>
          <w:szCs w:val="18"/>
          <w:u w:val="single"/>
        </w:rPr>
        <w:t xml:space="preserve">   </w:t>
      </w:r>
      <w:r>
        <w:rPr>
          <w:rFonts w:hint="eastAsia" w:ascii="宋体" w:hAnsi="宋体" w:cs="宋体"/>
          <w:sz w:val="18"/>
          <w:szCs w:val="18"/>
        </w:rPr>
        <w:t>日之前根据甲方要求将商品按时保质保量送达甲方(地址:浙江省衢州市世纪大道889号)仓库。乙方负责商品运输。</w:t>
      </w:r>
    </w:p>
    <w:p w14:paraId="3748F481">
      <w:pPr>
        <w:spacing w:line="288" w:lineRule="auto"/>
        <w:ind w:firstLine="360" w:firstLineChars="200"/>
        <w:rPr>
          <w:rFonts w:hint="eastAsia" w:ascii="宋体" w:hAnsi="宋体" w:cs="宋体"/>
          <w:sz w:val="18"/>
          <w:szCs w:val="18"/>
        </w:rPr>
      </w:pPr>
      <w:r>
        <w:rPr>
          <w:rFonts w:hint="eastAsia" w:ascii="宋体" w:hAnsi="宋体" w:cs="宋体"/>
          <w:sz w:val="18"/>
          <w:szCs w:val="18"/>
        </w:rPr>
        <w:t>(二)交货时与商品相关的单证应一并交付甲方,否则甲方有权拒绝付款。</w:t>
      </w:r>
    </w:p>
    <w:p w14:paraId="41925A5F">
      <w:pPr>
        <w:spacing w:line="288" w:lineRule="auto"/>
        <w:ind w:firstLine="360" w:firstLineChars="200"/>
        <w:rPr>
          <w:rFonts w:hint="eastAsia" w:ascii="宋体" w:hAnsi="宋体" w:cs="宋体"/>
          <w:sz w:val="18"/>
          <w:szCs w:val="18"/>
        </w:rPr>
      </w:pPr>
      <w:r>
        <w:rPr>
          <w:rFonts w:hint="eastAsia" w:ascii="宋体" w:hAnsi="宋体" w:cs="宋体"/>
          <w:b/>
          <w:bCs/>
          <w:sz w:val="18"/>
          <w:szCs w:val="18"/>
        </w:rPr>
        <w:t>第五条</w:t>
      </w:r>
      <w:r>
        <w:rPr>
          <w:rFonts w:hint="eastAsia" w:ascii="宋体" w:hAnsi="宋体" w:cs="宋体"/>
          <w:sz w:val="18"/>
          <w:szCs w:val="18"/>
        </w:rPr>
        <w:t xml:space="preserve"> 商品验收标准、方法、时间：</w:t>
      </w:r>
    </w:p>
    <w:p w14:paraId="4BBDCD90">
      <w:pPr>
        <w:spacing w:line="288" w:lineRule="auto"/>
        <w:ind w:firstLine="360" w:firstLineChars="200"/>
        <w:rPr>
          <w:rFonts w:hint="eastAsia" w:ascii="宋体" w:hAnsi="宋体" w:cs="宋体"/>
          <w:sz w:val="18"/>
          <w:szCs w:val="18"/>
        </w:rPr>
      </w:pPr>
      <w:r>
        <w:rPr>
          <w:rFonts w:hint="eastAsia" w:ascii="宋体" w:hAnsi="宋体" w:cs="宋体"/>
          <w:sz w:val="18"/>
          <w:szCs w:val="18"/>
        </w:rPr>
        <w:t>(一)验收标准：按照双方签订的技术协议，且符合国家标准。</w:t>
      </w:r>
    </w:p>
    <w:p w14:paraId="5FCF1517">
      <w:pPr>
        <w:spacing w:line="288" w:lineRule="auto"/>
        <w:ind w:firstLine="360" w:firstLineChars="200"/>
        <w:rPr>
          <w:rFonts w:hint="eastAsia" w:ascii="宋体" w:hAnsi="宋体" w:cs="宋体"/>
          <w:sz w:val="18"/>
          <w:szCs w:val="18"/>
        </w:rPr>
      </w:pPr>
      <w:r>
        <w:rPr>
          <w:rFonts w:hint="eastAsia" w:ascii="宋体" w:hAnsi="宋体" w:cs="宋体"/>
          <w:sz w:val="18"/>
          <w:szCs w:val="18"/>
        </w:rPr>
        <w:t xml:space="preserve">(二)验收方法:按照甲方医疗器械GMP文件要求进行。                                            </w:t>
      </w:r>
    </w:p>
    <w:p w14:paraId="743FDFDD">
      <w:pPr>
        <w:spacing w:line="288" w:lineRule="auto"/>
        <w:ind w:firstLine="360" w:firstLineChars="200"/>
        <w:rPr>
          <w:rFonts w:hint="eastAsia" w:ascii="宋体" w:hAnsi="宋体" w:cs="宋体"/>
          <w:sz w:val="18"/>
          <w:szCs w:val="18"/>
        </w:rPr>
      </w:pPr>
      <w:r>
        <w:rPr>
          <w:rFonts w:hint="eastAsia" w:ascii="宋体" w:hAnsi="宋体" w:cs="宋体"/>
          <w:sz w:val="18"/>
          <w:szCs w:val="18"/>
        </w:rPr>
        <w:t>(三)经检验不合格的商品，乙方应当无条件退换货并承担逾期交货的违约责任。</w:t>
      </w:r>
    </w:p>
    <w:p w14:paraId="775E1F1F">
      <w:pPr>
        <w:ind w:firstLine="360" w:firstLineChars="200"/>
        <w:rPr>
          <w:rFonts w:hint="eastAsia" w:ascii="宋体" w:hAnsi="宋体" w:cs="宋体"/>
          <w:sz w:val="18"/>
          <w:szCs w:val="18"/>
        </w:rPr>
      </w:pPr>
      <w:r>
        <w:rPr>
          <w:rFonts w:hint="eastAsia" w:ascii="宋体" w:hAnsi="宋体" w:cs="宋体"/>
          <w:b/>
          <w:bCs/>
          <w:sz w:val="18"/>
          <w:szCs w:val="18"/>
        </w:rPr>
        <w:t>第六条</w:t>
      </w:r>
      <w:r>
        <w:rPr>
          <w:rFonts w:hint="eastAsia" w:ascii="宋体" w:hAnsi="宋体" w:cs="宋体"/>
          <w:sz w:val="18"/>
          <w:szCs w:val="18"/>
        </w:rPr>
        <w:t xml:space="preserve"> 提出异议的时间和方法：</w:t>
      </w:r>
    </w:p>
    <w:p w14:paraId="5352F8F5">
      <w:pPr>
        <w:spacing w:line="288" w:lineRule="auto"/>
        <w:ind w:firstLine="360" w:firstLineChars="200"/>
        <w:rPr>
          <w:rFonts w:hint="eastAsia" w:ascii="宋体" w:hAnsi="宋体" w:cs="宋体"/>
          <w:sz w:val="18"/>
          <w:szCs w:val="18"/>
        </w:rPr>
      </w:pPr>
      <w:r>
        <w:rPr>
          <w:rFonts w:hint="eastAsia" w:ascii="宋体" w:hAnsi="宋体" w:cs="宋体"/>
          <w:sz w:val="18"/>
          <w:szCs w:val="18"/>
        </w:rPr>
        <w:t>(一)甲方在验收中如发现商品的品种、数量、色泽、气味、规格、质量等不符合规定或约定，应在妥善保管商品的同时，自发现商品不符合规定或约定后合理期限内向乙方提出异议,在异议期间，甲方具有暂缓支付货款的权利。</w:t>
      </w:r>
    </w:p>
    <w:p w14:paraId="134130F5">
      <w:pPr>
        <w:spacing w:line="288" w:lineRule="auto"/>
        <w:ind w:firstLine="360" w:firstLineChars="200"/>
        <w:rPr>
          <w:rFonts w:hint="eastAsia" w:ascii="宋体" w:hAnsi="宋体" w:cs="宋体"/>
          <w:sz w:val="18"/>
          <w:szCs w:val="18"/>
        </w:rPr>
      </w:pPr>
      <w:r>
        <w:rPr>
          <w:rFonts w:hint="eastAsia" w:ascii="宋体" w:hAnsi="宋体" w:cs="宋体"/>
          <w:sz w:val="18"/>
          <w:szCs w:val="18"/>
        </w:rPr>
        <w:t>(二)乙方在接到甲方异议后，应在七日内负责处理并书面通知甲方处理情况，否则，即视为默认甲方提出的异议和处理意见。</w:t>
      </w:r>
    </w:p>
    <w:p w14:paraId="3E14A5CC">
      <w:pPr>
        <w:spacing w:line="288" w:lineRule="auto"/>
        <w:ind w:firstLine="360" w:firstLineChars="200"/>
        <w:rPr>
          <w:rFonts w:hint="eastAsia" w:ascii="宋体" w:hAnsi="宋体" w:cs="宋体"/>
          <w:sz w:val="18"/>
          <w:szCs w:val="18"/>
        </w:rPr>
      </w:pPr>
      <w:r>
        <w:rPr>
          <w:rFonts w:hint="eastAsia" w:ascii="宋体" w:hAnsi="宋体" w:cs="宋体"/>
          <w:b/>
          <w:bCs/>
          <w:sz w:val="18"/>
          <w:szCs w:val="18"/>
        </w:rPr>
        <w:t>第七条</w:t>
      </w:r>
      <w:r>
        <w:rPr>
          <w:rFonts w:hint="eastAsia" w:ascii="宋体" w:hAnsi="宋体" w:cs="宋体"/>
          <w:sz w:val="18"/>
          <w:szCs w:val="18"/>
        </w:rPr>
        <w:t xml:space="preserve">  声明及保证</w:t>
      </w:r>
    </w:p>
    <w:p w14:paraId="752C231B">
      <w:pPr>
        <w:spacing w:line="288" w:lineRule="auto"/>
        <w:ind w:firstLine="360" w:firstLineChars="200"/>
        <w:rPr>
          <w:rFonts w:hint="eastAsia" w:ascii="宋体" w:hAnsi="宋体" w:cs="宋体"/>
          <w:sz w:val="18"/>
          <w:szCs w:val="18"/>
        </w:rPr>
      </w:pPr>
      <w:r>
        <w:rPr>
          <w:rFonts w:hint="eastAsia" w:ascii="宋体" w:hAnsi="宋体" w:cs="宋体"/>
          <w:sz w:val="18"/>
          <w:szCs w:val="18"/>
        </w:rPr>
        <w:t>(一)乙方签订和履行本合同所需的一切手续均已办妥并合法有效。</w:t>
      </w:r>
    </w:p>
    <w:p w14:paraId="11E452B3">
      <w:pPr>
        <w:spacing w:line="288" w:lineRule="auto"/>
        <w:ind w:firstLine="360" w:firstLineChars="200"/>
        <w:rPr>
          <w:rFonts w:hint="eastAsia" w:ascii="宋体" w:hAnsi="宋体" w:cs="宋体"/>
          <w:sz w:val="18"/>
          <w:szCs w:val="18"/>
        </w:rPr>
      </w:pPr>
      <w:r>
        <w:rPr>
          <w:rFonts w:hint="eastAsia" w:ascii="宋体" w:hAnsi="宋体" w:cs="宋体"/>
          <w:sz w:val="18"/>
          <w:szCs w:val="18"/>
        </w:rPr>
        <w:t>(二)在签订本合同时,保证本合同商品无任何权属争议。</w:t>
      </w:r>
    </w:p>
    <w:p w14:paraId="3752577C">
      <w:pPr>
        <w:spacing w:line="288" w:lineRule="auto"/>
        <w:ind w:firstLine="360" w:firstLineChars="200"/>
        <w:rPr>
          <w:rFonts w:hint="eastAsia" w:ascii="宋体" w:hAnsi="宋体" w:cs="宋体"/>
          <w:sz w:val="18"/>
          <w:szCs w:val="18"/>
        </w:rPr>
      </w:pPr>
      <w:r>
        <w:rPr>
          <w:rFonts w:hint="eastAsia" w:ascii="宋体" w:hAnsi="宋体" w:cs="宋体"/>
          <w:sz w:val="18"/>
          <w:szCs w:val="18"/>
        </w:rPr>
        <w:t>(三)乙方为签订本合同所需的内部授权程序均已完成，本合同的签订人是乙方的法定代表人或委托代理人；本合同生效后即对合同双方具有法律约束力。</w:t>
      </w:r>
    </w:p>
    <w:p w14:paraId="47F46165">
      <w:pPr>
        <w:spacing w:line="288" w:lineRule="auto"/>
        <w:ind w:firstLine="360" w:firstLineChars="200"/>
        <w:rPr>
          <w:rFonts w:hint="eastAsia" w:ascii="宋体" w:hAnsi="宋体" w:cs="宋体"/>
          <w:sz w:val="18"/>
          <w:szCs w:val="18"/>
        </w:rPr>
      </w:pPr>
      <w:r>
        <w:rPr>
          <w:rFonts w:hint="eastAsia" w:ascii="宋体" w:hAnsi="宋体" w:cs="宋体"/>
          <w:b/>
          <w:bCs/>
          <w:sz w:val="18"/>
          <w:szCs w:val="18"/>
        </w:rPr>
        <w:t>第八条</w:t>
      </w:r>
      <w:r>
        <w:rPr>
          <w:rFonts w:hint="eastAsia" w:ascii="宋体" w:hAnsi="宋体" w:cs="宋体"/>
          <w:sz w:val="18"/>
          <w:szCs w:val="18"/>
        </w:rPr>
        <w:t xml:space="preserve"> 保密</w:t>
      </w:r>
    </w:p>
    <w:p w14:paraId="726F329B">
      <w:pPr>
        <w:spacing w:line="288" w:lineRule="auto"/>
        <w:ind w:firstLine="360" w:firstLineChars="200"/>
        <w:rPr>
          <w:rFonts w:hint="eastAsia" w:ascii="宋体" w:hAnsi="宋体" w:cs="宋体"/>
          <w:sz w:val="18"/>
          <w:szCs w:val="18"/>
        </w:rPr>
      </w:pPr>
      <w:r>
        <w:rPr>
          <w:rFonts w:hint="eastAsia" w:ascii="宋体" w:hAnsi="宋体" w:cs="宋体"/>
          <w:sz w:val="18"/>
          <w:szCs w:val="18"/>
        </w:rPr>
        <w:t>甲乙双方在订立、履行合同过程中知悉的商业秘密或者其他应当保密的信息(包含但不限于商品的价格、供货的数量等)，无论合同是否成立或已经履行完毕，不得泄露或者不正当地使用；如因一方泄露、不正当地使用该商业秘密或者信息，造成对方损失的，应当承担赔偿责任。</w:t>
      </w:r>
    </w:p>
    <w:p w14:paraId="74AFDB1E">
      <w:pPr>
        <w:spacing w:line="288" w:lineRule="auto"/>
        <w:ind w:firstLine="360" w:firstLineChars="200"/>
        <w:rPr>
          <w:rFonts w:hint="eastAsia" w:ascii="宋体" w:hAnsi="宋体" w:cs="宋体"/>
          <w:sz w:val="18"/>
          <w:szCs w:val="18"/>
        </w:rPr>
      </w:pPr>
      <w:r>
        <w:rPr>
          <w:rFonts w:hint="eastAsia" w:ascii="宋体" w:hAnsi="宋体" w:cs="宋体"/>
          <w:b/>
          <w:bCs/>
          <w:sz w:val="18"/>
          <w:szCs w:val="18"/>
        </w:rPr>
        <w:t>第九条</w:t>
      </w:r>
      <w:r>
        <w:rPr>
          <w:rFonts w:hint="eastAsia" w:ascii="宋体" w:hAnsi="宋体" w:cs="宋体"/>
          <w:sz w:val="18"/>
          <w:szCs w:val="18"/>
        </w:rPr>
        <w:t xml:space="preserve"> 付款办法：货到检验使用合格后，凭13%增值税专用发票付款。乙方违约时,甲方有权从任何一笔应付款中直接扣减对应的违约金及保管费用。                                                      </w:t>
      </w:r>
    </w:p>
    <w:p w14:paraId="0B2E836D">
      <w:pPr>
        <w:spacing w:line="288" w:lineRule="auto"/>
        <w:ind w:firstLine="360" w:firstLineChars="200"/>
        <w:rPr>
          <w:rFonts w:hint="eastAsia" w:ascii="宋体" w:hAnsi="宋体" w:cs="宋体"/>
          <w:sz w:val="18"/>
          <w:szCs w:val="18"/>
        </w:rPr>
      </w:pPr>
      <w:r>
        <w:rPr>
          <w:rFonts w:hint="eastAsia" w:ascii="宋体" w:hAnsi="宋体" w:cs="宋体"/>
          <w:b/>
          <w:bCs/>
          <w:sz w:val="18"/>
          <w:szCs w:val="18"/>
        </w:rPr>
        <w:t>第十条</w:t>
      </w:r>
      <w:r>
        <w:rPr>
          <w:rFonts w:hint="eastAsia" w:ascii="宋体" w:hAnsi="宋体" w:cs="宋体"/>
          <w:sz w:val="18"/>
          <w:szCs w:val="18"/>
        </w:rPr>
        <w:t xml:space="preserve">  违约责任</w:t>
      </w:r>
    </w:p>
    <w:p w14:paraId="6D836115">
      <w:pPr>
        <w:spacing w:line="288" w:lineRule="auto"/>
        <w:ind w:firstLine="360" w:firstLineChars="200"/>
        <w:rPr>
          <w:rFonts w:hint="eastAsia" w:ascii="宋体" w:hAnsi="宋体" w:cs="宋体"/>
          <w:sz w:val="18"/>
          <w:szCs w:val="18"/>
        </w:rPr>
      </w:pPr>
      <w:r>
        <w:rPr>
          <w:rFonts w:hint="eastAsia" w:ascii="宋体" w:hAnsi="宋体" w:cs="宋体"/>
          <w:sz w:val="18"/>
          <w:szCs w:val="18"/>
        </w:rPr>
        <w:t>(一)无正当理由,甲方应按上述第九条规定付款,逾期的将承担相应的责任。</w:t>
      </w:r>
    </w:p>
    <w:p w14:paraId="0E1C3B6D">
      <w:pPr>
        <w:spacing w:line="288" w:lineRule="auto"/>
        <w:ind w:firstLine="360" w:firstLineChars="200"/>
        <w:rPr>
          <w:rFonts w:hint="eastAsia" w:ascii="宋体" w:hAnsi="宋体" w:cs="宋体"/>
          <w:sz w:val="18"/>
          <w:szCs w:val="18"/>
        </w:rPr>
      </w:pPr>
      <w:r>
        <w:rPr>
          <w:rFonts w:hint="eastAsia" w:ascii="宋体" w:hAnsi="宋体" w:cs="宋体"/>
          <w:sz w:val="18"/>
          <w:szCs w:val="18"/>
        </w:rPr>
        <w:t>(二)乙方逾期交货的，每逾期一天向甲方支付逾期交付商品合同金额</w:t>
      </w:r>
      <w:r>
        <w:rPr>
          <w:rFonts w:hint="eastAsia" w:ascii="宋体" w:hAnsi="宋体" w:cs="宋体"/>
          <w:sz w:val="18"/>
          <w:szCs w:val="18"/>
          <w:u w:val="single"/>
        </w:rPr>
        <w:t>3</w:t>
      </w:r>
      <w:r>
        <w:rPr>
          <w:rFonts w:ascii="Arial" w:hAnsi="Arial" w:cs="Arial"/>
          <w:sz w:val="18"/>
          <w:szCs w:val="18"/>
        </w:rPr>
        <w:t>‰</w:t>
      </w:r>
      <w:r>
        <w:rPr>
          <w:rFonts w:hint="eastAsia" w:ascii="宋体" w:hAnsi="宋体" w:cs="宋体"/>
          <w:sz w:val="18"/>
          <w:szCs w:val="18"/>
        </w:rPr>
        <w:t>的违约金，当逾期交货达到</w:t>
      </w:r>
      <w:r>
        <w:rPr>
          <w:rFonts w:hint="eastAsia" w:ascii="宋体" w:hAnsi="宋体" w:cs="宋体"/>
          <w:sz w:val="18"/>
          <w:szCs w:val="18"/>
          <w:u w:val="single"/>
        </w:rPr>
        <w:t>30</w:t>
      </w:r>
      <w:r>
        <w:rPr>
          <w:rFonts w:hint="eastAsia" w:ascii="宋体" w:hAnsi="宋体" w:cs="宋体"/>
          <w:sz w:val="18"/>
          <w:szCs w:val="18"/>
        </w:rPr>
        <w:t>天或经甲方催告后七日内仍不能按时交付的,乙方应向甲方支付合同总金额</w:t>
      </w:r>
      <w:r>
        <w:rPr>
          <w:rFonts w:hint="eastAsia" w:ascii="宋体" w:hAnsi="宋体" w:cs="宋体"/>
          <w:color w:val="FF0000"/>
          <w:sz w:val="18"/>
          <w:szCs w:val="18"/>
          <w:u w:val="single"/>
        </w:rPr>
        <w:t xml:space="preserve"> 10 </w:t>
      </w:r>
      <w:r>
        <w:rPr>
          <w:rFonts w:hint="eastAsia" w:ascii="宋体" w:hAnsi="宋体" w:cs="宋体"/>
          <w:color w:val="FF0000"/>
          <w:sz w:val="18"/>
          <w:szCs w:val="18"/>
        </w:rPr>
        <w:t>%</w:t>
      </w:r>
      <w:r>
        <w:rPr>
          <w:rFonts w:hint="eastAsia" w:ascii="宋体" w:hAnsi="宋体" w:cs="宋体"/>
          <w:sz w:val="18"/>
          <w:szCs w:val="18"/>
        </w:rPr>
        <w:t>违约金,同时甲方有权单方解除合同,违约金不足以弥补损失的,甲方有权向乙方主张赔偿损失。</w:t>
      </w:r>
    </w:p>
    <w:p w14:paraId="20C18BC2">
      <w:pPr>
        <w:spacing w:line="288" w:lineRule="auto"/>
        <w:ind w:firstLine="360" w:firstLineChars="200"/>
        <w:rPr>
          <w:rFonts w:hint="eastAsia" w:ascii="宋体" w:hAnsi="宋体" w:cs="宋体"/>
          <w:sz w:val="18"/>
          <w:szCs w:val="18"/>
        </w:rPr>
      </w:pPr>
      <w:r>
        <w:rPr>
          <w:rFonts w:hint="eastAsia" w:ascii="宋体" w:hAnsi="宋体" w:cs="宋体"/>
          <w:sz w:val="18"/>
          <w:szCs w:val="18"/>
        </w:rPr>
        <w:t>(三)乙方所交付的商品品种、色泽、气味、规格、质量等不符合同约定的，应当由乙方负责包换合格商品或包退并承担由此而产生的费用,造成逾期交货的按(二)项要求执行。经通知后,乙方</w:t>
      </w:r>
      <w:r>
        <w:rPr>
          <w:rFonts w:hint="eastAsia" w:ascii="宋体" w:hAnsi="宋体" w:cs="宋体"/>
          <w:sz w:val="18"/>
          <w:szCs w:val="18"/>
          <w:u w:val="single"/>
        </w:rPr>
        <w:t>十</w:t>
      </w:r>
      <w:r>
        <w:rPr>
          <w:rFonts w:hint="eastAsia" w:ascii="宋体" w:hAnsi="宋体" w:cs="宋体"/>
          <w:sz w:val="18"/>
          <w:szCs w:val="18"/>
        </w:rPr>
        <w:t>日内不换不退的,甲方有权单方解除本合同,乙方由此还应承担支付合同总金额</w:t>
      </w:r>
      <w:r>
        <w:rPr>
          <w:rFonts w:hint="eastAsia" w:ascii="宋体" w:hAnsi="宋体" w:cs="宋体"/>
          <w:sz w:val="18"/>
          <w:szCs w:val="18"/>
          <w:u w:val="single"/>
        </w:rPr>
        <w:t>1%</w:t>
      </w:r>
      <w:r>
        <w:rPr>
          <w:rFonts w:hint="eastAsia" w:ascii="宋体" w:hAnsi="宋体" w:cs="宋体"/>
          <w:sz w:val="18"/>
          <w:szCs w:val="18"/>
        </w:rPr>
        <w:t>违约金,并赔偿因此而受到的其他损失。</w:t>
      </w:r>
    </w:p>
    <w:p w14:paraId="6FD757E8">
      <w:pPr>
        <w:spacing w:line="288" w:lineRule="auto"/>
        <w:ind w:firstLine="360" w:firstLineChars="200"/>
        <w:rPr>
          <w:rFonts w:hint="eastAsia" w:ascii="宋体" w:hAnsi="宋体" w:cs="宋体"/>
          <w:sz w:val="18"/>
          <w:szCs w:val="18"/>
        </w:rPr>
      </w:pPr>
      <w:r>
        <w:rPr>
          <w:rFonts w:hint="eastAsia" w:ascii="宋体" w:hAnsi="宋体" w:cs="宋体"/>
          <w:sz w:val="18"/>
          <w:szCs w:val="18"/>
        </w:rPr>
        <w:t>(四)乙方交付的商品,如其品种、色泽、质量、数量、规格等不符合要求,甲方在妥善保管期间因保管、保养等产生的费用（甲乙双方认可，保管期间从乙方收到异议之日起至不符合要求商品妥善合理处理之日止,每保管一天向甲方支付不符合要求商品合同价1</w:t>
      </w:r>
      <w:r>
        <w:rPr>
          <w:rFonts w:ascii="Arial" w:hAnsi="Arial" w:cs="Arial"/>
          <w:sz w:val="18"/>
          <w:szCs w:val="18"/>
        </w:rPr>
        <w:t>‰</w:t>
      </w:r>
      <w:r>
        <w:rPr>
          <w:rFonts w:hint="eastAsia" w:ascii="宋体" w:hAnsi="宋体" w:cs="宋体"/>
          <w:sz w:val="18"/>
          <w:szCs w:val="18"/>
        </w:rPr>
        <w:t>的保管、保养费用，保管达</w:t>
      </w:r>
      <w:r>
        <w:rPr>
          <w:rFonts w:hint="eastAsia" w:ascii="宋体" w:hAnsi="宋体" w:cs="宋体"/>
          <w:sz w:val="18"/>
          <w:szCs w:val="18"/>
          <w:u w:val="single"/>
        </w:rPr>
        <w:t xml:space="preserve"> 30 </w:t>
      </w:r>
      <w:r>
        <w:rPr>
          <w:rFonts w:hint="eastAsia" w:ascii="宋体" w:hAnsi="宋体" w:cs="宋体"/>
          <w:sz w:val="18"/>
          <w:szCs w:val="18"/>
        </w:rPr>
        <w:t>日后,乙方不妥善合理处理的,甲方有权作废品处理,处理费用由乙方承担。）以及非因甲方保管不善而发生的损失,均应由乙方承担。本条款不因合同解除或终止而无效。</w:t>
      </w:r>
    </w:p>
    <w:p w14:paraId="46994EFC">
      <w:pPr>
        <w:spacing w:line="288" w:lineRule="auto"/>
        <w:ind w:firstLine="360" w:firstLineChars="200"/>
        <w:rPr>
          <w:rFonts w:hint="eastAsia" w:ascii="宋体" w:hAnsi="宋体" w:cs="宋体"/>
          <w:sz w:val="18"/>
          <w:szCs w:val="18"/>
        </w:rPr>
      </w:pPr>
      <w:r>
        <w:rPr>
          <w:rFonts w:hint="eastAsia" w:ascii="宋体" w:hAnsi="宋体" w:cs="宋体"/>
          <w:b/>
          <w:bCs/>
          <w:sz w:val="18"/>
          <w:szCs w:val="18"/>
        </w:rPr>
        <w:t>第十二条</w:t>
      </w:r>
      <w:r>
        <w:rPr>
          <w:rFonts w:hint="eastAsia" w:ascii="宋体" w:hAnsi="宋体" w:cs="宋体"/>
          <w:sz w:val="18"/>
          <w:szCs w:val="18"/>
        </w:rPr>
        <w:t xml:space="preserve"> 争议解决的方法</w:t>
      </w:r>
    </w:p>
    <w:p w14:paraId="6BA309B7">
      <w:pPr>
        <w:spacing w:line="288" w:lineRule="auto"/>
        <w:ind w:firstLine="360" w:firstLineChars="200"/>
        <w:rPr>
          <w:rFonts w:hint="eastAsia" w:ascii="宋体" w:hAnsi="宋体" w:cs="宋体"/>
          <w:sz w:val="18"/>
          <w:szCs w:val="18"/>
        </w:rPr>
      </w:pPr>
      <w:r>
        <w:rPr>
          <w:rFonts w:hint="eastAsia" w:ascii="宋体" w:hAnsi="宋体" w:cs="宋体"/>
          <w:sz w:val="18"/>
          <w:szCs w:val="18"/>
        </w:rPr>
        <w:t>由双方当事人协商解决，协商未成，向甲方住所地有管辖权的人民法院起诉。诉讼产生的费用(包含但不限于律师费、</w:t>
      </w:r>
      <w:r>
        <w:rPr>
          <w:rFonts w:hint="eastAsia" w:ascii="宋体" w:hAnsi="宋体" w:cs="宋体"/>
          <w:sz w:val="18"/>
          <w:szCs w:val="18"/>
          <w:lang w:val="en-US" w:eastAsia="zh-CN"/>
        </w:rPr>
        <w:t>鉴</w:t>
      </w:r>
      <w:r>
        <w:rPr>
          <w:rFonts w:hint="eastAsia" w:ascii="宋体" w:hAnsi="宋体" w:cs="宋体"/>
          <w:sz w:val="18"/>
          <w:szCs w:val="18"/>
        </w:rPr>
        <w:t>定费,保全费、公证费等)由败诉方承担。</w:t>
      </w:r>
    </w:p>
    <w:p w14:paraId="3263D968">
      <w:pPr>
        <w:spacing w:line="288" w:lineRule="auto"/>
        <w:ind w:firstLine="360" w:firstLineChars="200"/>
        <w:rPr>
          <w:rFonts w:hint="eastAsia" w:ascii="宋体" w:hAnsi="宋体" w:cs="宋体"/>
          <w:sz w:val="18"/>
          <w:szCs w:val="18"/>
        </w:rPr>
      </w:pPr>
      <w:r>
        <w:rPr>
          <w:rFonts w:hint="eastAsia" w:ascii="宋体" w:hAnsi="宋体" w:cs="宋体"/>
          <w:b/>
          <w:bCs/>
          <w:sz w:val="18"/>
          <w:szCs w:val="18"/>
        </w:rPr>
        <w:t>第十三条</w:t>
      </w:r>
      <w:r>
        <w:rPr>
          <w:rFonts w:hint="eastAsia" w:ascii="宋体" w:hAnsi="宋体" w:cs="宋体"/>
          <w:sz w:val="18"/>
          <w:szCs w:val="18"/>
        </w:rPr>
        <w:t xml:space="preserve"> 其他</w:t>
      </w:r>
    </w:p>
    <w:p w14:paraId="597D1D6B">
      <w:pPr>
        <w:spacing w:line="288" w:lineRule="auto"/>
        <w:ind w:firstLine="360" w:firstLineChars="200"/>
        <w:rPr>
          <w:rFonts w:hint="eastAsia" w:ascii="宋体" w:hAnsi="宋体" w:cs="宋体"/>
          <w:sz w:val="18"/>
          <w:szCs w:val="18"/>
        </w:rPr>
      </w:pPr>
      <w:r>
        <w:rPr>
          <w:rFonts w:hint="eastAsia" w:ascii="宋体" w:hAnsi="宋体" w:cs="宋体"/>
          <w:sz w:val="18"/>
          <w:szCs w:val="18"/>
        </w:rPr>
        <w:t>(一)合同未尽事宜经双方协商一致，可以签订补充、变更等书面协议。</w:t>
      </w:r>
    </w:p>
    <w:p w14:paraId="05AB5F6A">
      <w:pPr>
        <w:spacing w:line="288" w:lineRule="auto"/>
        <w:ind w:firstLine="360" w:firstLineChars="200"/>
        <w:rPr>
          <w:rFonts w:hint="eastAsia" w:ascii="宋体" w:hAnsi="宋体" w:cs="宋体"/>
          <w:sz w:val="18"/>
          <w:szCs w:val="18"/>
        </w:rPr>
      </w:pPr>
      <w:r>
        <w:rPr>
          <w:rFonts w:hint="eastAsia" w:ascii="宋体" w:hAnsi="宋体" w:cs="宋体"/>
          <w:sz w:val="18"/>
          <w:szCs w:val="18"/>
        </w:rPr>
        <w:t>(二)本合同一式两份，甲乙双方各持一份，具有同等法律效力，双方签字并加盖合同专用章</w:t>
      </w:r>
      <w:r>
        <w:rPr>
          <w:rFonts w:hint="eastAsia" w:ascii="宋体" w:hAnsi="宋体" w:cs="宋体"/>
          <w:sz w:val="18"/>
          <w:szCs w:val="18"/>
          <w:lang w:eastAsia="zh-CN"/>
        </w:rPr>
        <w:t>（</w:t>
      </w:r>
      <w:r>
        <w:rPr>
          <w:rFonts w:hint="eastAsia" w:ascii="宋体" w:hAnsi="宋体" w:cs="宋体"/>
          <w:sz w:val="18"/>
          <w:szCs w:val="18"/>
          <w:lang w:val="en-US" w:eastAsia="zh-CN"/>
        </w:rPr>
        <w:t>或公章</w:t>
      </w:r>
      <w:r>
        <w:rPr>
          <w:rFonts w:hint="eastAsia" w:ascii="宋体" w:hAnsi="宋体" w:cs="宋体"/>
          <w:sz w:val="18"/>
          <w:szCs w:val="18"/>
          <w:lang w:eastAsia="zh-CN"/>
        </w:rPr>
        <w:t>）</w:t>
      </w:r>
      <w:r>
        <w:rPr>
          <w:rFonts w:hint="eastAsia" w:ascii="宋体" w:hAnsi="宋体" w:cs="宋体"/>
          <w:sz w:val="18"/>
          <w:szCs w:val="18"/>
        </w:rPr>
        <w:t>后生效。</w:t>
      </w:r>
    </w:p>
    <w:p w14:paraId="6C2C6727">
      <w:pPr>
        <w:spacing w:line="288" w:lineRule="auto"/>
        <w:ind w:firstLine="360" w:firstLineChars="200"/>
        <w:rPr>
          <w:rFonts w:ascii="宋体" w:hAnsi="宋体" w:cs="宋体"/>
          <w:sz w:val="18"/>
          <w:szCs w:val="18"/>
        </w:rPr>
      </w:pPr>
      <w:r>
        <w:rPr>
          <w:rFonts w:hint="eastAsia" w:ascii="宋体" w:hAnsi="宋体" w:cs="宋体"/>
          <w:sz w:val="18"/>
          <w:szCs w:val="18"/>
        </w:rPr>
        <w:t>（三）本合同所有条款均为清洁条款，未经双方书面一致同意，任何涂改、更改、删除、增加内容等均属无效。</w:t>
      </w:r>
    </w:p>
    <w:p w14:paraId="2C3645AD">
      <w:pPr>
        <w:spacing w:line="288" w:lineRule="auto"/>
        <w:ind w:firstLine="360" w:firstLineChars="200"/>
        <w:rPr>
          <w:rFonts w:hint="eastAsia" w:ascii="宋体" w:hAnsi="宋体" w:cs="宋体"/>
          <w:sz w:val="18"/>
          <w:szCs w:val="18"/>
          <w:lang w:val="en-US" w:eastAsia="zh-CN"/>
        </w:rPr>
      </w:pPr>
      <w:r>
        <w:rPr>
          <w:rFonts w:hint="eastAsia" w:ascii="宋体" w:hAnsi="宋体" w:cs="宋体"/>
          <w:sz w:val="18"/>
          <w:szCs w:val="18"/>
          <w:lang w:val="en-US" w:eastAsia="zh-CN"/>
        </w:rPr>
        <w:t>以下为签署页，无正文</w:t>
      </w:r>
    </w:p>
    <w:p w14:paraId="7A224293">
      <w:pPr>
        <w:spacing w:line="288" w:lineRule="auto"/>
        <w:ind w:firstLine="360" w:firstLineChars="200"/>
        <w:rPr>
          <w:rFonts w:hint="default" w:ascii="宋体" w:hAnsi="宋体" w:eastAsia="等线" w:cs="宋体"/>
          <w:sz w:val="18"/>
          <w:szCs w:val="18"/>
          <w:lang w:val="en-US" w:eastAsia="zh-CN"/>
        </w:rPr>
      </w:pPr>
      <w:r>
        <w:rPr>
          <w:rFonts w:hint="eastAsia" w:ascii="宋体" w:hAnsi="宋体" w:cs="宋体"/>
          <w:sz w:val="18"/>
          <w:szCs w:val="18"/>
          <w:lang w:val="en-US" w:eastAsia="zh-CN"/>
        </w:rPr>
        <w:br w:type="page"/>
      </w:r>
    </w:p>
    <w:tbl>
      <w:tblPr>
        <w:tblStyle w:val="16"/>
        <w:tblpPr w:leftFromText="180" w:rightFromText="180" w:vertAnchor="text" w:horzAnchor="page" w:tblpX="1683" w:tblpY="115"/>
        <w:tblOverlap w:val="never"/>
        <w:tblW w:w="874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708"/>
        <w:gridCol w:w="3488"/>
        <w:gridCol w:w="1552"/>
      </w:tblGrid>
      <w:tr w14:paraId="2FDCC2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79" w:hRule="atLeast"/>
        </w:trPr>
        <w:tc>
          <w:tcPr>
            <w:tcW w:w="3708" w:type="dxa"/>
            <w:tcBorders>
              <w:top w:val="single" w:color="auto" w:sz="4" w:space="0"/>
              <w:left w:val="single" w:color="auto" w:sz="4" w:space="0"/>
              <w:bottom w:val="single" w:color="auto" w:sz="4" w:space="0"/>
              <w:right w:val="single" w:color="auto" w:sz="4" w:space="0"/>
            </w:tcBorders>
            <w:noWrap w:val="0"/>
            <w:vAlign w:val="top"/>
          </w:tcPr>
          <w:p w14:paraId="3E5D6153">
            <w:pPr>
              <w:ind w:firstLine="540" w:firstLineChars="300"/>
              <w:rPr>
                <w:rFonts w:hint="eastAsia" w:ascii="宋体" w:hAnsi="宋体" w:cs="宋体"/>
                <w:sz w:val="18"/>
                <w:szCs w:val="18"/>
              </w:rPr>
            </w:pPr>
            <w:r>
              <w:rPr>
                <w:rFonts w:hint="eastAsia" w:ascii="宋体" w:hAnsi="宋体" w:cs="宋体"/>
                <w:sz w:val="18"/>
                <w:szCs w:val="18"/>
              </w:rPr>
              <w:tab/>
            </w:r>
            <w:r>
              <w:rPr>
                <w:rFonts w:hint="eastAsia" w:ascii="宋体" w:hAnsi="宋体" w:cs="宋体"/>
                <w:sz w:val="18"/>
                <w:szCs w:val="18"/>
              </w:rPr>
              <w:t>　甲     方</w:t>
            </w:r>
          </w:p>
          <w:p w14:paraId="008BBFD4">
            <w:pPr>
              <w:rPr>
                <w:rFonts w:hint="eastAsia" w:ascii="宋体" w:hAnsi="宋体" w:cs="宋体"/>
                <w:sz w:val="18"/>
                <w:szCs w:val="18"/>
              </w:rPr>
            </w:pPr>
            <w:r>
              <w:rPr>
                <w:rFonts w:hint="eastAsia" w:ascii="宋体" w:hAnsi="宋体" w:cs="宋体"/>
                <w:sz w:val="18"/>
                <w:szCs w:val="18"/>
              </w:rPr>
              <w:t>单位名称（章）浙江康德药业集团股份有限公司</w:t>
            </w:r>
          </w:p>
          <w:p w14:paraId="26411369">
            <w:pPr>
              <w:rPr>
                <w:rFonts w:ascii="宋体" w:hAnsi="宋体" w:cs="宋体"/>
                <w:sz w:val="18"/>
                <w:szCs w:val="18"/>
              </w:rPr>
            </w:pPr>
            <w:r>
              <w:rPr>
                <w:rFonts w:hint="eastAsia" w:ascii="宋体" w:hAnsi="宋体" w:cs="宋体"/>
                <w:sz w:val="18"/>
                <w:szCs w:val="18"/>
              </w:rPr>
              <w:t>法定代表人：吴宝才</w:t>
            </w:r>
          </w:p>
          <w:p w14:paraId="6405FFB0">
            <w:pPr>
              <w:rPr>
                <w:rFonts w:hint="eastAsia" w:ascii="宋体" w:hAnsi="宋体" w:cs="宋体"/>
                <w:sz w:val="18"/>
                <w:szCs w:val="18"/>
              </w:rPr>
            </w:pPr>
            <w:r>
              <w:rPr>
                <w:rFonts w:hint="eastAsia" w:ascii="宋体" w:hAnsi="宋体" w:cs="宋体"/>
                <w:sz w:val="18"/>
                <w:szCs w:val="18"/>
              </w:rPr>
              <w:t>委托代理人：</w:t>
            </w:r>
          </w:p>
          <w:p w14:paraId="7B18E1EE">
            <w:pPr>
              <w:rPr>
                <w:rFonts w:ascii="宋体" w:hAnsi="宋体" w:cs="宋体"/>
                <w:sz w:val="18"/>
                <w:szCs w:val="18"/>
              </w:rPr>
            </w:pPr>
            <w:r>
              <w:rPr>
                <w:rFonts w:hint="eastAsia" w:ascii="宋体" w:hAnsi="宋体" w:cs="宋体"/>
                <w:sz w:val="18"/>
                <w:szCs w:val="18"/>
              </w:rPr>
              <w:t>住所地:浙江省衢州市柯城区世纪大道889号</w:t>
            </w:r>
          </w:p>
          <w:p w14:paraId="4FCF2449">
            <w:pPr>
              <w:rPr>
                <w:rFonts w:hint="eastAsia" w:ascii="宋体" w:hAnsi="宋体" w:cs="宋体"/>
                <w:sz w:val="18"/>
                <w:szCs w:val="18"/>
              </w:rPr>
            </w:pPr>
            <w:r>
              <w:rPr>
                <w:rFonts w:hint="eastAsia" w:ascii="宋体" w:hAnsi="宋体" w:cs="宋体"/>
                <w:sz w:val="18"/>
                <w:szCs w:val="18"/>
              </w:rPr>
              <w:t>开户银行：衢州市中行</w:t>
            </w:r>
          </w:p>
          <w:p w14:paraId="26A3F167">
            <w:pPr>
              <w:rPr>
                <w:rFonts w:hint="eastAsia" w:ascii="宋体" w:hAnsi="宋体" w:cs="宋体"/>
                <w:sz w:val="18"/>
                <w:szCs w:val="18"/>
              </w:rPr>
            </w:pPr>
            <w:r>
              <w:rPr>
                <w:rFonts w:hint="eastAsia" w:ascii="宋体" w:hAnsi="宋体" w:cs="宋体"/>
                <w:sz w:val="18"/>
                <w:szCs w:val="18"/>
              </w:rPr>
              <w:t>帐    号：354558341175</w:t>
            </w:r>
          </w:p>
          <w:p w14:paraId="3618A129">
            <w:pPr>
              <w:rPr>
                <w:rFonts w:hint="eastAsia" w:ascii="宋体" w:hAnsi="宋体" w:cs="宋体"/>
                <w:sz w:val="18"/>
                <w:szCs w:val="18"/>
              </w:rPr>
            </w:pPr>
            <w:r>
              <w:rPr>
                <w:rFonts w:hint="eastAsia" w:ascii="宋体" w:hAnsi="宋体" w:cs="宋体"/>
                <w:sz w:val="18"/>
                <w:szCs w:val="18"/>
              </w:rPr>
              <w:t>税    号：913308007302963689</w:t>
            </w:r>
          </w:p>
          <w:p w14:paraId="5BA695B4">
            <w:pPr>
              <w:rPr>
                <w:rFonts w:hint="eastAsia" w:ascii="宋体" w:hAnsi="宋体" w:cs="宋体"/>
                <w:sz w:val="18"/>
                <w:szCs w:val="18"/>
              </w:rPr>
            </w:pPr>
            <w:r>
              <w:rPr>
                <w:rFonts w:hint="eastAsia" w:ascii="宋体" w:hAnsi="宋体" w:cs="宋体"/>
                <w:sz w:val="18"/>
                <w:szCs w:val="18"/>
              </w:rPr>
              <w:t xml:space="preserve">电    话：（0570）3855066 </w:t>
            </w:r>
          </w:p>
          <w:p w14:paraId="708626AA">
            <w:pPr>
              <w:rPr>
                <w:rFonts w:hint="eastAsia" w:ascii="宋体" w:hAnsi="宋体" w:cs="宋体"/>
                <w:sz w:val="18"/>
                <w:szCs w:val="18"/>
              </w:rPr>
            </w:pPr>
            <w:r>
              <w:rPr>
                <w:rFonts w:hint="eastAsia" w:ascii="宋体" w:hAnsi="宋体" w:cs="宋体"/>
                <w:sz w:val="18"/>
                <w:szCs w:val="18"/>
              </w:rPr>
              <w:t>传    真：（0570）3851963</w:t>
            </w:r>
          </w:p>
          <w:p w14:paraId="16C92D93">
            <w:pPr>
              <w:rPr>
                <w:rFonts w:hint="eastAsia" w:ascii="宋体" w:hAnsi="宋体" w:cs="宋体"/>
                <w:sz w:val="18"/>
                <w:szCs w:val="18"/>
              </w:rPr>
            </w:pPr>
            <w:r>
              <w:rPr>
                <w:rFonts w:hint="eastAsia" w:ascii="宋体" w:hAnsi="宋体" w:cs="宋体"/>
                <w:sz w:val="18"/>
                <w:szCs w:val="18"/>
              </w:rPr>
              <w:t>邮政编码：324000</w:t>
            </w:r>
          </w:p>
        </w:tc>
        <w:tc>
          <w:tcPr>
            <w:tcW w:w="3488" w:type="dxa"/>
            <w:tcBorders>
              <w:top w:val="single" w:color="auto" w:sz="4" w:space="0"/>
              <w:left w:val="single" w:color="auto" w:sz="4" w:space="0"/>
              <w:bottom w:val="single" w:color="auto" w:sz="4" w:space="0"/>
              <w:right w:val="single" w:color="auto" w:sz="4" w:space="0"/>
            </w:tcBorders>
            <w:noWrap w:val="0"/>
            <w:vAlign w:val="top"/>
          </w:tcPr>
          <w:p w14:paraId="51339A4D">
            <w:pPr>
              <w:ind w:firstLine="588" w:firstLineChars="300"/>
              <w:rPr>
                <w:rFonts w:hint="eastAsia" w:ascii="宋体" w:hAnsi="宋体" w:cs="宋体"/>
                <w:sz w:val="18"/>
                <w:szCs w:val="18"/>
              </w:rPr>
            </w:pPr>
            <w:r>
              <w:rPr>
                <w:rFonts w:hint="eastAsia" w:ascii="宋体" w:hAnsi="宋体" w:cs="宋体"/>
                <w:color w:val="333333"/>
                <w:spacing w:val="8"/>
                <w:sz w:val="18"/>
                <w:szCs w:val="18"/>
                <w:shd w:val="clear" w:color="auto" w:fill="FFFFFF"/>
              </w:rPr>
              <w:t xml:space="preserve">乙   </w:t>
            </w:r>
            <w:r>
              <w:rPr>
                <w:rFonts w:hint="eastAsia" w:ascii="宋体" w:hAnsi="宋体" w:cs="宋体"/>
                <w:sz w:val="18"/>
                <w:szCs w:val="18"/>
              </w:rPr>
              <w:t>方</w:t>
            </w:r>
          </w:p>
          <w:p w14:paraId="7BF123DF">
            <w:pPr>
              <w:rPr>
                <w:rFonts w:hint="eastAsia" w:ascii="宋体" w:hAnsi="宋体" w:cs="宋体"/>
                <w:sz w:val="18"/>
                <w:szCs w:val="18"/>
              </w:rPr>
            </w:pPr>
            <w:r>
              <w:rPr>
                <w:rFonts w:hint="eastAsia" w:ascii="宋体" w:hAnsi="宋体" w:cs="宋体"/>
                <w:sz w:val="18"/>
                <w:szCs w:val="18"/>
              </w:rPr>
              <w:t>单位名称（章）</w:t>
            </w:r>
          </w:p>
          <w:p w14:paraId="49816F23">
            <w:pPr>
              <w:rPr>
                <w:rFonts w:hint="eastAsia" w:ascii="宋体" w:hAnsi="宋体" w:cs="宋体"/>
                <w:sz w:val="18"/>
                <w:szCs w:val="18"/>
              </w:rPr>
            </w:pPr>
            <w:r>
              <w:rPr>
                <w:rFonts w:hint="eastAsia" w:ascii="宋体" w:hAnsi="宋体" w:cs="宋体"/>
                <w:sz w:val="18"/>
                <w:szCs w:val="18"/>
              </w:rPr>
              <w:t>法定代表人：</w:t>
            </w:r>
          </w:p>
          <w:p w14:paraId="0B38F1C4">
            <w:pPr>
              <w:rPr>
                <w:rFonts w:hint="eastAsia" w:ascii="宋体" w:hAnsi="宋体" w:cs="宋体"/>
                <w:sz w:val="18"/>
                <w:szCs w:val="18"/>
              </w:rPr>
            </w:pPr>
            <w:r>
              <w:rPr>
                <w:rFonts w:hint="eastAsia" w:ascii="宋体" w:hAnsi="宋体" w:cs="宋体"/>
                <w:sz w:val="18"/>
                <w:szCs w:val="18"/>
              </w:rPr>
              <w:t>委托代理人：</w:t>
            </w:r>
          </w:p>
          <w:p w14:paraId="739C6639">
            <w:pPr>
              <w:rPr>
                <w:rFonts w:ascii="宋体" w:hAnsi="宋体" w:cs="宋体"/>
                <w:sz w:val="18"/>
                <w:szCs w:val="18"/>
              </w:rPr>
            </w:pPr>
            <w:r>
              <w:rPr>
                <w:rFonts w:hint="eastAsia" w:ascii="宋体" w:hAnsi="宋体" w:cs="宋体"/>
                <w:sz w:val="18"/>
                <w:szCs w:val="18"/>
              </w:rPr>
              <w:t>住所地:</w:t>
            </w:r>
          </w:p>
          <w:p w14:paraId="06DA45D6">
            <w:pPr>
              <w:rPr>
                <w:rFonts w:hint="eastAsia" w:ascii="宋体" w:hAnsi="宋体" w:cs="宋体"/>
                <w:sz w:val="18"/>
                <w:szCs w:val="18"/>
              </w:rPr>
            </w:pPr>
            <w:r>
              <w:rPr>
                <w:rFonts w:hint="eastAsia" w:ascii="宋体" w:hAnsi="宋体" w:cs="宋体"/>
                <w:sz w:val="18"/>
                <w:szCs w:val="18"/>
              </w:rPr>
              <w:t>开户银行：</w:t>
            </w:r>
          </w:p>
          <w:p w14:paraId="3C4D2474">
            <w:pPr>
              <w:rPr>
                <w:rFonts w:hint="eastAsia" w:ascii="宋体" w:hAnsi="宋体" w:cs="宋体"/>
                <w:sz w:val="18"/>
                <w:szCs w:val="18"/>
              </w:rPr>
            </w:pPr>
            <w:r>
              <w:rPr>
                <w:rFonts w:hint="eastAsia" w:ascii="宋体" w:hAnsi="宋体" w:cs="宋体"/>
                <w:sz w:val="18"/>
                <w:szCs w:val="18"/>
              </w:rPr>
              <w:t>帐    号：</w:t>
            </w:r>
          </w:p>
          <w:p w14:paraId="73AED2B1">
            <w:pPr>
              <w:rPr>
                <w:rFonts w:hint="eastAsia" w:ascii="宋体" w:hAnsi="宋体" w:cs="宋体"/>
                <w:sz w:val="18"/>
                <w:szCs w:val="18"/>
              </w:rPr>
            </w:pPr>
            <w:r>
              <w:rPr>
                <w:rFonts w:hint="eastAsia" w:ascii="宋体" w:hAnsi="宋体" w:cs="宋体"/>
                <w:sz w:val="18"/>
                <w:szCs w:val="18"/>
              </w:rPr>
              <w:t>税    号：</w:t>
            </w:r>
          </w:p>
          <w:p w14:paraId="298E39B1">
            <w:pPr>
              <w:rPr>
                <w:rFonts w:hint="eastAsia" w:ascii="宋体" w:hAnsi="宋体" w:cs="宋体"/>
                <w:sz w:val="18"/>
                <w:szCs w:val="18"/>
              </w:rPr>
            </w:pPr>
            <w:r>
              <w:rPr>
                <w:rFonts w:hint="eastAsia" w:ascii="宋体" w:hAnsi="宋体" w:cs="宋体"/>
                <w:sz w:val="18"/>
                <w:szCs w:val="18"/>
              </w:rPr>
              <w:t>电    话：</w:t>
            </w:r>
          </w:p>
          <w:p w14:paraId="7E1B48CC">
            <w:pPr>
              <w:rPr>
                <w:rFonts w:hint="eastAsia" w:ascii="宋体" w:hAnsi="宋体" w:cs="宋体"/>
                <w:sz w:val="18"/>
                <w:szCs w:val="18"/>
              </w:rPr>
            </w:pPr>
            <w:r>
              <w:rPr>
                <w:rFonts w:hint="eastAsia" w:ascii="宋体" w:hAnsi="宋体" w:cs="宋体"/>
                <w:sz w:val="18"/>
                <w:szCs w:val="18"/>
              </w:rPr>
              <w:t>传    真：</w:t>
            </w:r>
          </w:p>
          <w:p w14:paraId="6E0F457B">
            <w:pPr>
              <w:rPr>
                <w:rFonts w:hint="eastAsia" w:ascii="宋体" w:hAnsi="宋体" w:cs="宋体"/>
                <w:sz w:val="18"/>
                <w:szCs w:val="18"/>
              </w:rPr>
            </w:pPr>
            <w:r>
              <w:rPr>
                <w:rFonts w:hint="eastAsia" w:ascii="宋体" w:hAnsi="宋体" w:cs="宋体"/>
                <w:sz w:val="18"/>
                <w:szCs w:val="18"/>
              </w:rPr>
              <w:t>邮政编码：</w:t>
            </w:r>
          </w:p>
          <w:p w14:paraId="62A08DCC">
            <w:pPr>
              <w:rPr>
                <w:rFonts w:hint="eastAsia" w:ascii="宋体" w:hAnsi="宋体" w:cs="宋体"/>
                <w:sz w:val="18"/>
                <w:szCs w:val="18"/>
              </w:rPr>
            </w:pPr>
          </w:p>
          <w:p w14:paraId="68B7F1A5">
            <w:pPr>
              <w:rPr>
                <w:rFonts w:hint="eastAsia" w:ascii="宋体" w:hAnsi="宋体" w:cs="宋体"/>
                <w:sz w:val="18"/>
                <w:szCs w:val="18"/>
              </w:rPr>
            </w:pPr>
          </w:p>
        </w:tc>
        <w:tc>
          <w:tcPr>
            <w:tcW w:w="1552" w:type="dxa"/>
            <w:tcBorders>
              <w:top w:val="single" w:color="auto" w:sz="4" w:space="0"/>
              <w:left w:val="single" w:color="auto" w:sz="4" w:space="0"/>
              <w:bottom w:val="single" w:color="auto" w:sz="4" w:space="0"/>
              <w:right w:val="single" w:color="auto" w:sz="4" w:space="0"/>
            </w:tcBorders>
            <w:noWrap w:val="0"/>
            <w:vAlign w:val="top"/>
          </w:tcPr>
          <w:p w14:paraId="37CD1D94">
            <w:pPr>
              <w:rPr>
                <w:rFonts w:hint="eastAsia" w:ascii="宋体" w:hAnsi="宋体" w:cs="宋体"/>
                <w:sz w:val="18"/>
                <w:szCs w:val="18"/>
              </w:rPr>
            </w:pPr>
          </w:p>
          <w:p w14:paraId="2A5A1DB6">
            <w:pPr>
              <w:rPr>
                <w:rFonts w:hint="eastAsia" w:ascii="宋体" w:hAnsi="宋体" w:cs="宋体"/>
                <w:sz w:val="18"/>
                <w:szCs w:val="18"/>
              </w:rPr>
            </w:pPr>
            <w:r>
              <w:rPr>
                <w:rFonts w:hint="eastAsia" w:ascii="宋体" w:hAnsi="宋体" w:cs="宋体"/>
                <w:sz w:val="18"/>
                <w:szCs w:val="18"/>
              </w:rPr>
              <w:t>鉴（公）证单位意见：</w:t>
            </w:r>
          </w:p>
          <w:p w14:paraId="176E44BB">
            <w:pPr>
              <w:rPr>
                <w:rFonts w:hint="eastAsia" w:ascii="宋体" w:hAnsi="宋体" w:cs="宋体"/>
                <w:sz w:val="18"/>
                <w:szCs w:val="18"/>
              </w:rPr>
            </w:pPr>
          </w:p>
          <w:p w14:paraId="1631A11F">
            <w:pPr>
              <w:rPr>
                <w:rFonts w:hint="eastAsia" w:ascii="宋体" w:hAnsi="宋体" w:cs="宋体"/>
                <w:sz w:val="18"/>
                <w:szCs w:val="18"/>
              </w:rPr>
            </w:pPr>
          </w:p>
          <w:p w14:paraId="0F102578">
            <w:pPr>
              <w:rPr>
                <w:rFonts w:hint="eastAsia" w:ascii="宋体" w:hAnsi="宋体" w:cs="宋体"/>
                <w:sz w:val="18"/>
                <w:szCs w:val="18"/>
              </w:rPr>
            </w:pPr>
          </w:p>
          <w:p w14:paraId="67B5F3CC">
            <w:pPr>
              <w:rPr>
                <w:rFonts w:hint="eastAsia" w:ascii="宋体" w:hAnsi="宋体" w:cs="宋体"/>
                <w:sz w:val="18"/>
                <w:szCs w:val="18"/>
              </w:rPr>
            </w:pPr>
          </w:p>
          <w:p w14:paraId="2BED1F29">
            <w:pPr>
              <w:rPr>
                <w:rFonts w:hint="eastAsia" w:ascii="宋体" w:hAnsi="宋体" w:cs="宋体"/>
                <w:sz w:val="18"/>
                <w:szCs w:val="18"/>
              </w:rPr>
            </w:pPr>
          </w:p>
          <w:p w14:paraId="40E03CF0">
            <w:pPr>
              <w:rPr>
                <w:rFonts w:hint="eastAsia" w:ascii="宋体" w:hAnsi="宋体" w:cs="宋体"/>
                <w:sz w:val="18"/>
                <w:szCs w:val="18"/>
              </w:rPr>
            </w:pPr>
            <w:r>
              <w:rPr>
                <w:rFonts w:hint="eastAsia" w:ascii="宋体" w:hAnsi="宋体" w:cs="宋体"/>
                <w:sz w:val="18"/>
                <w:szCs w:val="18"/>
              </w:rPr>
              <w:t xml:space="preserve"> 经办人：</w:t>
            </w:r>
          </w:p>
          <w:p w14:paraId="152267C6">
            <w:pPr>
              <w:rPr>
                <w:rFonts w:hint="eastAsia" w:ascii="宋体" w:hAnsi="宋体" w:cs="宋体"/>
                <w:sz w:val="18"/>
                <w:szCs w:val="18"/>
              </w:rPr>
            </w:pPr>
            <w:r>
              <w:rPr>
                <w:rFonts w:hint="eastAsia" w:ascii="宋体" w:hAnsi="宋体" w:cs="宋体"/>
                <w:sz w:val="18"/>
                <w:szCs w:val="18"/>
              </w:rPr>
              <w:t>鉴（公）证机关（章）</w:t>
            </w:r>
          </w:p>
        </w:tc>
      </w:tr>
    </w:tbl>
    <w:p w14:paraId="0D14D2C1">
      <w:pPr>
        <w:spacing w:line="288" w:lineRule="auto"/>
        <w:ind w:firstLine="360" w:firstLineChars="200"/>
        <w:rPr>
          <w:rFonts w:hint="default" w:ascii="宋体" w:hAnsi="宋体" w:eastAsia="等线" w:cs="宋体"/>
          <w:sz w:val="18"/>
          <w:szCs w:val="18"/>
          <w:lang w:val="en-US" w:eastAsia="zh-CN"/>
        </w:rPr>
      </w:pPr>
    </w:p>
    <w:p w14:paraId="10ABF04D">
      <w:pPr>
        <w:widowControl/>
        <w:pBdr>
          <w:top w:val="none" w:color="auto" w:sz="0" w:space="0"/>
          <w:left w:val="none" w:color="auto" w:sz="0" w:space="0"/>
          <w:bottom w:val="none" w:color="auto" w:sz="0" w:space="0"/>
          <w:right w:val="none" w:color="auto" w:sz="0" w:space="0"/>
        </w:pBdr>
        <w:spacing w:line="360" w:lineRule="auto"/>
        <w:jc w:val="left"/>
        <w:rPr>
          <w:rFonts w:ascii="宋体" w:hAnsi="宋体" w:eastAsia="宋体" w:cs="Arial"/>
          <w:color w:val="auto"/>
          <w:kern w:val="0"/>
          <w:sz w:val="28"/>
          <w:szCs w:val="28"/>
        </w:rPr>
      </w:pPr>
    </w:p>
    <w:p w14:paraId="2F02EF1E">
      <w:pPr>
        <w:pStyle w:val="2"/>
        <w:pBdr>
          <w:top w:val="none" w:color="auto" w:sz="0" w:space="0"/>
          <w:left w:val="none" w:color="auto" w:sz="0" w:space="0"/>
          <w:bottom w:val="none" w:color="auto" w:sz="0" w:space="0"/>
          <w:right w:val="none" w:color="auto" w:sz="0" w:space="0"/>
        </w:pBdr>
        <w:spacing w:before="0" w:after="0" w:line="360" w:lineRule="auto"/>
        <w:jc w:val="center"/>
        <w:rPr>
          <w:rStyle w:val="31"/>
          <w:rFonts w:hint="eastAsia" w:ascii="宋体" w:hAnsi="宋体" w:eastAsia="宋体" w:cs="宋体"/>
          <w:sz w:val="28"/>
          <w:szCs w:val="28"/>
        </w:rPr>
      </w:pPr>
      <w:bookmarkStart w:id="16" w:name="_Toc136294801"/>
      <w:r>
        <w:rPr>
          <w:rStyle w:val="31"/>
          <w:rFonts w:hint="eastAsia" w:ascii="宋体" w:hAnsi="宋体" w:eastAsia="宋体" w:cs="宋体"/>
          <w:sz w:val="28"/>
          <w:szCs w:val="28"/>
        </w:rPr>
        <w:br w:type="page"/>
      </w:r>
    </w:p>
    <w:p w14:paraId="35A1755C">
      <w:pPr>
        <w:pStyle w:val="2"/>
        <w:pBdr>
          <w:top w:val="none" w:color="auto" w:sz="0" w:space="0"/>
          <w:left w:val="none" w:color="auto" w:sz="0" w:space="0"/>
          <w:bottom w:val="none" w:color="auto" w:sz="0" w:space="0"/>
          <w:right w:val="none" w:color="auto" w:sz="0" w:space="0"/>
        </w:pBdr>
        <w:spacing w:before="0" w:after="0" w:line="360" w:lineRule="auto"/>
        <w:jc w:val="both"/>
        <w:rPr>
          <w:rStyle w:val="31"/>
          <w:rFonts w:hint="eastAsia" w:ascii="宋体" w:hAnsi="宋体" w:eastAsia="宋体" w:cs="宋体"/>
          <w:sz w:val="28"/>
          <w:szCs w:val="28"/>
        </w:rPr>
      </w:pPr>
    </w:p>
    <w:p w14:paraId="4C1C7D88">
      <w:pPr>
        <w:pStyle w:val="2"/>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sz w:val="28"/>
          <w:szCs w:val="28"/>
        </w:rPr>
      </w:pPr>
      <w:r>
        <w:rPr>
          <w:rStyle w:val="31"/>
          <w:rFonts w:hint="eastAsia" w:ascii="宋体" w:hAnsi="宋体" w:eastAsia="宋体" w:cs="宋体"/>
          <w:sz w:val="28"/>
          <w:szCs w:val="28"/>
        </w:rPr>
        <w:t>第五章</w:t>
      </w:r>
      <w:r>
        <w:rPr>
          <w:rStyle w:val="31"/>
          <w:rFonts w:ascii="宋体" w:hAnsi="宋体" w:eastAsia="宋体" w:cs="宋体"/>
          <w:sz w:val="28"/>
          <w:szCs w:val="28"/>
        </w:rPr>
        <w:t xml:space="preserve"> </w:t>
      </w:r>
      <w:r>
        <w:rPr>
          <w:rStyle w:val="31"/>
          <w:rFonts w:hint="eastAsia" w:ascii="宋体" w:hAnsi="宋体" w:eastAsia="宋体" w:cs="宋体"/>
          <w:sz w:val="28"/>
          <w:szCs w:val="28"/>
        </w:rPr>
        <w:t>招标技术需求</w:t>
      </w:r>
      <w:bookmarkEnd w:id="16"/>
    </w:p>
    <w:p w14:paraId="52DA7B2C">
      <w:pPr>
        <w:widowControl/>
        <w:pBdr>
          <w:top w:val="none" w:color="auto" w:sz="0" w:space="0"/>
          <w:left w:val="none" w:color="auto" w:sz="0" w:space="0"/>
          <w:bottom w:val="none" w:color="auto" w:sz="0" w:space="0"/>
          <w:right w:val="none" w:color="auto" w:sz="0" w:space="0"/>
        </w:pBdr>
        <w:spacing w:line="360" w:lineRule="auto"/>
        <w:jc w:val="left"/>
        <w:rPr>
          <w:rFonts w:ascii="宋体" w:hAnsi="宋体" w:eastAsia="宋体"/>
          <w:sz w:val="28"/>
          <w:szCs w:val="28"/>
        </w:rPr>
      </w:pPr>
    </w:p>
    <w:p w14:paraId="11886547">
      <w:pPr>
        <w:pStyle w:val="27"/>
        <w:widowControl/>
        <w:numPr>
          <w:ilvl w:val="0"/>
          <w:numId w:val="4"/>
        </w:numPr>
        <w:pBdr>
          <w:top w:val="none" w:color="auto" w:sz="0" w:space="0"/>
          <w:left w:val="none" w:color="auto" w:sz="0" w:space="0"/>
          <w:bottom w:val="none" w:color="auto" w:sz="0" w:space="0"/>
          <w:right w:val="none" w:color="auto" w:sz="0" w:space="0"/>
        </w:pBdr>
        <w:spacing w:line="360" w:lineRule="auto"/>
        <w:jc w:val="left"/>
        <w:rPr>
          <w:rFonts w:ascii="宋体" w:hAnsi="宋体" w:eastAsia="宋体"/>
          <w:sz w:val="28"/>
          <w:szCs w:val="28"/>
        </w:rPr>
      </w:pPr>
      <w:r>
        <w:rPr>
          <w:rFonts w:hint="eastAsia" w:ascii="宋体" w:hAnsi="宋体" w:eastAsia="宋体"/>
          <w:sz w:val="28"/>
          <w:szCs w:val="28"/>
        </w:rPr>
        <w:t>项目概况</w:t>
      </w:r>
    </w:p>
    <w:p w14:paraId="413D40A0">
      <w:pPr>
        <w:pStyle w:val="27"/>
        <w:widowControl/>
        <w:pBdr>
          <w:top w:val="none" w:color="auto" w:sz="0" w:space="0"/>
          <w:left w:val="none" w:color="auto" w:sz="0" w:space="0"/>
          <w:bottom w:val="none" w:color="auto" w:sz="0" w:space="0"/>
          <w:right w:val="none" w:color="auto" w:sz="0" w:space="0"/>
        </w:pBdr>
        <w:spacing w:line="360" w:lineRule="auto"/>
        <w:ind w:firstLine="560" w:firstLineChars="200"/>
        <w:jc w:val="left"/>
        <w:rPr>
          <w:rFonts w:ascii="宋体" w:hAnsi="宋体" w:eastAsia="宋体"/>
          <w:sz w:val="28"/>
          <w:szCs w:val="28"/>
        </w:rPr>
      </w:pPr>
      <w:r>
        <w:rPr>
          <w:rFonts w:hint="eastAsia" w:ascii="宋体" w:hAnsi="宋体" w:eastAsia="宋体"/>
          <w:sz w:val="28"/>
          <w:szCs w:val="28"/>
        </w:rPr>
        <w:t>采购一个季度的一次性使用鼻氧管（输氧管或吸氧管）（规格包括但不限于成人双</w:t>
      </w:r>
      <w:r>
        <w:rPr>
          <w:rFonts w:hint="eastAsia" w:ascii="宋体" w:hAnsi="宋体" w:eastAsia="宋体"/>
          <w:sz w:val="28"/>
          <w:szCs w:val="28"/>
          <w:lang w:val="en-US" w:eastAsia="zh-CN"/>
        </w:rPr>
        <w:t>鼻</w:t>
      </w:r>
      <w:r>
        <w:rPr>
          <w:rFonts w:hint="eastAsia" w:ascii="宋体" w:hAnsi="宋体" w:eastAsia="宋体"/>
          <w:sz w:val="28"/>
          <w:szCs w:val="28"/>
        </w:rPr>
        <w:t>、成人单</w:t>
      </w:r>
      <w:r>
        <w:rPr>
          <w:rFonts w:hint="eastAsia" w:ascii="宋体" w:hAnsi="宋体" w:eastAsia="宋体"/>
          <w:sz w:val="28"/>
          <w:szCs w:val="28"/>
          <w:lang w:val="en-US" w:eastAsia="zh-CN"/>
        </w:rPr>
        <w:t>鼻,其鼻氧管的气源接头含“7”字型气源接头或“一”字型气源接头</w:t>
      </w:r>
      <w:r>
        <w:rPr>
          <w:rFonts w:hint="eastAsia" w:ascii="宋体" w:hAnsi="宋体" w:eastAsia="宋体"/>
          <w:sz w:val="28"/>
          <w:szCs w:val="28"/>
        </w:rPr>
        <w:t>）</w:t>
      </w:r>
    </w:p>
    <w:p w14:paraId="7197ECB9">
      <w:pPr>
        <w:pStyle w:val="27"/>
        <w:widowControl/>
        <w:numPr>
          <w:ilvl w:val="0"/>
          <w:numId w:val="4"/>
        </w:numPr>
        <w:pBdr>
          <w:top w:val="none" w:color="auto" w:sz="0" w:space="0"/>
          <w:left w:val="none" w:color="auto" w:sz="0" w:space="0"/>
          <w:bottom w:val="none" w:color="auto" w:sz="0" w:space="0"/>
          <w:right w:val="none" w:color="auto" w:sz="0" w:space="0"/>
        </w:pBdr>
        <w:spacing w:line="360" w:lineRule="auto"/>
        <w:jc w:val="left"/>
        <w:rPr>
          <w:rFonts w:ascii="宋体" w:hAnsi="宋体" w:eastAsia="宋体"/>
          <w:sz w:val="28"/>
          <w:szCs w:val="28"/>
        </w:rPr>
      </w:pPr>
      <w:r>
        <w:rPr>
          <w:rFonts w:hint="eastAsia" w:ascii="宋体" w:hAnsi="宋体" w:eastAsia="宋体"/>
          <w:sz w:val="28"/>
          <w:szCs w:val="28"/>
        </w:rPr>
        <w:t>采购内容</w:t>
      </w:r>
    </w:p>
    <w:p w14:paraId="3999E666">
      <w:pPr>
        <w:pStyle w:val="27"/>
        <w:widowControl/>
        <w:pBdr>
          <w:top w:val="none" w:color="auto" w:sz="0" w:space="0"/>
          <w:left w:val="none" w:color="auto" w:sz="0" w:space="0"/>
          <w:bottom w:val="none" w:color="auto" w:sz="0" w:space="0"/>
          <w:right w:val="none" w:color="auto" w:sz="0" w:space="0"/>
        </w:pBdr>
        <w:spacing w:line="360" w:lineRule="auto"/>
        <w:ind w:firstLine="0"/>
        <w:jc w:val="left"/>
        <w:rPr>
          <w:rFonts w:ascii="宋体" w:hAnsi="宋体" w:eastAsia="宋体"/>
          <w:sz w:val="28"/>
          <w:szCs w:val="28"/>
        </w:rPr>
      </w:pPr>
      <w:r>
        <w:rPr>
          <w:rFonts w:hint="eastAsia" w:ascii="宋体" w:hAnsi="宋体" w:eastAsia="宋体"/>
          <w:sz w:val="28"/>
          <w:szCs w:val="28"/>
        </w:rPr>
        <w:t xml:space="preserve">    </w:t>
      </w:r>
      <w:r>
        <w:rPr>
          <w:rFonts w:hint="eastAsia" w:ascii="宋体" w:hAnsi="宋体" w:eastAsia="宋体"/>
          <w:sz w:val="28"/>
          <w:szCs w:val="28"/>
          <w:lang w:val="en-US" w:eastAsia="zh-CN"/>
        </w:rPr>
        <w:t>250</w:t>
      </w:r>
      <w:r>
        <w:rPr>
          <w:rFonts w:hint="eastAsia" w:ascii="宋体" w:hAnsi="宋体" w:eastAsia="宋体"/>
          <w:sz w:val="28"/>
          <w:szCs w:val="28"/>
        </w:rPr>
        <w:t>万只一次性使用鼻氧管（输氧管或吸氧管）</w:t>
      </w:r>
    </w:p>
    <w:p w14:paraId="282E1DD8">
      <w:pPr>
        <w:pStyle w:val="27"/>
        <w:numPr>
          <w:ilvl w:val="0"/>
          <w:numId w:val="4"/>
        </w:numPr>
        <w:pBdr>
          <w:top w:val="none" w:color="auto" w:sz="0" w:space="0"/>
          <w:left w:val="none" w:color="auto" w:sz="0" w:space="0"/>
          <w:bottom w:val="none" w:color="auto" w:sz="0" w:space="0"/>
          <w:right w:val="none" w:color="auto" w:sz="0" w:space="0"/>
        </w:pBdr>
        <w:spacing w:line="360" w:lineRule="auto"/>
        <w:rPr>
          <w:rFonts w:ascii="宋体" w:hAnsi="宋体" w:eastAsia="宋体"/>
          <w:sz w:val="28"/>
          <w:szCs w:val="28"/>
        </w:rPr>
      </w:pPr>
      <w:r>
        <w:rPr>
          <w:rFonts w:hint="eastAsia" w:ascii="宋体" w:hAnsi="宋体" w:eastAsia="宋体"/>
          <w:sz w:val="28"/>
          <w:szCs w:val="28"/>
        </w:rPr>
        <w:t>采购项目技术、服务要求</w:t>
      </w:r>
    </w:p>
    <w:p w14:paraId="6A7CC0F9">
      <w:pPr>
        <w:pStyle w:val="27"/>
        <w:pBdr>
          <w:top w:val="none" w:color="auto" w:sz="0" w:space="0"/>
          <w:left w:val="none" w:color="auto" w:sz="0" w:space="0"/>
          <w:bottom w:val="none" w:color="auto" w:sz="0" w:space="0"/>
          <w:right w:val="none" w:color="auto" w:sz="0" w:space="0"/>
        </w:pBdr>
        <w:spacing w:line="360" w:lineRule="auto"/>
        <w:ind w:firstLine="0"/>
        <w:rPr>
          <w:rFonts w:ascii="宋体" w:hAnsi="宋体" w:eastAsia="宋体"/>
          <w:color w:val="auto"/>
          <w:sz w:val="28"/>
          <w:szCs w:val="28"/>
        </w:rPr>
      </w:pPr>
      <w:r>
        <w:rPr>
          <w:rFonts w:hint="eastAsia" w:ascii="宋体" w:hAnsi="宋体" w:eastAsia="宋体"/>
          <w:sz w:val="28"/>
          <w:szCs w:val="28"/>
        </w:rPr>
        <w:t xml:space="preserve">    </w:t>
      </w:r>
      <w:r>
        <w:rPr>
          <w:rFonts w:hint="eastAsia" w:ascii="宋体" w:hAnsi="宋体" w:eastAsia="宋体"/>
          <w:color w:val="FF0000"/>
          <w:sz w:val="28"/>
          <w:szCs w:val="28"/>
        </w:rPr>
        <w:t xml:space="preserve"> </w:t>
      </w:r>
      <w:r>
        <w:rPr>
          <w:rFonts w:hint="eastAsia" w:ascii="宋体" w:hAnsi="宋体" w:eastAsia="宋体"/>
          <w:color w:val="auto"/>
          <w:sz w:val="28"/>
          <w:szCs w:val="28"/>
        </w:rPr>
        <w:t xml:space="preserve"> 一次性使用鼻氧管技术协议见附后</w:t>
      </w:r>
    </w:p>
    <w:p w14:paraId="6C34D603">
      <w:pPr>
        <w:pStyle w:val="27"/>
        <w:widowControl/>
        <w:numPr>
          <w:ilvl w:val="0"/>
          <w:numId w:val="4"/>
        </w:numPr>
        <w:pBdr>
          <w:top w:val="none" w:color="auto" w:sz="0" w:space="0"/>
          <w:left w:val="none" w:color="auto" w:sz="0" w:space="0"/>
          <w:bottom w:val="none" w:color="auto" w:sz="0" w:space="0"/>
          <w:right w:val="none" w:color="auto" w:sz="0" w:space="0"/>
        </w:pBdr>
        <w:spacing w:line="360" w:lineRule="auto"/>
        <w:jc w:val="left"/>
        <w:rPr>
          <w:rFonts w:ascii="宋体" w:hAnsi="宋体" w:eastAsia="宋体"/>
          <w:color w:val="auto"/>
          <w:sz w:val="28"/>
          <w:szCs w:val="28"/>
        </w:rPr>
      </w:pPr>
      <w:r>
        <w:rPr>
          <w:rFonts w:hint="eastAsia" w:ascii="宋体" w:hAnsi="宋体" w:eastAsia="宋体"/>
          <w:color w:val="auto"/>
          <w:sz w:val="28"/>
          <w:szCs w:val="28"/>
        </w:rPr>
        <w:t>服务及商务要求</w:t>
      </w:r>
    </w:p>
    <w:p w14:paraId="211C179C">
      <w:pPr>
        <w:widowControl/>
        <w:pBdr>
          <w:top w:val="none" w:color="auto" w:sz="0" w:space="0"/>
          <w:left w:val="none" w:color="auto" w:sz="0" w:space="0"/>
          <w:bottom w:val="none" w:color="auto" w:sz="0" w:space="0"/>
          <w:right w:val="none" w:color="auto" w:sz="0" w:space="0"/>
        </w:pBdr>
        <w:spacing w:line="360" w:lineRule="auto"/>
        <w:ind w:firstLine="560" w:firstLineChars="200"/>
        <w:jc w:val="left"/>
        <w:rPr>
          <w:rFonts w:ascii="宋体" w:hAnsi="宋体" w:eastAsia="宋体"/>
          <w:color w:val="auto"/>
          <w:sz w:val="28"/>
          <w:szCs w:val="28"/>
        </w:rPr>
      </w:pPr>
      <w:r>
        <w:rPr>
          <w:rFonts w:hint="eastAsia" w:ascii="宋体" w:hAnsi="宋体" w:eastAsia="宋体"/>
          <w:color w:val="auto"/>
          <w:sz w:val="28"/>
          <w:szCs w:val="28"/>
        </w:rPr>
        <w:t>1、对于不同规格的产品，请将外包装上的文件用颜色区分开来。</w:t>
      </w:r>
    </w:p>
    <w:p w14:paraId="2514F2D0">
      <w:pPr>
        <w:widowControl/>
        <w:pBdr>
          <w:top w:val="none" w:color="auto" w:sz="0" w:space="0"/>
          <w:left w:val="none" w:color="auto" w:sz="0" w:space="0"/>
          <w:bottom w:val="none" w:color="auto" w:sz="0" w:space="0"/>
          <w:right w:val="none" w:color="auto" w:sz="0" w:space="0"/>
        </w:pBdr>
        <w:spacing w:line="360" w:lineRule="auto"/>
        <w:jc w:val="left"/>
        <w:rPr>
          <w:rFonts w:ascii="宋体" w:hAnsi="宋体" w:eastAsia="宋体"/>
          <w:color w:val="auto"/>
          <w:sz w:val="28"/>
          <w:szCs w:val="28"/>
        </w:rPr>
      </w:pPr>
      <w:r>
        <w:rPr>
          <w:rFonts w:hint="eastAsia" w:ascii="宋体" w:hAnsi="宋体" w:eastAsia="宋体"/>
          <w:color w:val="auto"/>
          <w:sz w:val="28"/>
          <w:szCs w:val="28"/>
        </w:rPr>
        <w:t xml:space="preserve">   2、中标方需配合招标方做好供应商的审计及相关工作。</w:t>
      </w:r>
    </w:p>
    <w:p w14:paraId="4759DD12">
      <w:pPr>
        <w:widowControl/>
        <w:pBdr>
          <w:top w:val="none" w:color="auto" w:sz="0" w:space="0"/>
          <w:left w:val="none" w:color="auto" w:sz="0" w:space="0"/>
          <w:bottom w:val="none" w:color="auto" w:sz="0" w:space="0"/>
          <w:right w:val="none" w:color="auto" w:sz="0" w:space="0"/>
        </w:pBdr>
        <w:spacing w:line="360" w:lineRule="auto"/>
        <w:jc w:val="left"/>
        <w:rPr>
          <w:rFonts w:ascii="宋体" w:hAnsi="宋体" w:eastAsia="宋体"/>
          <w:sz w:val="28"/>
          <w:szCs w:val="28"/>
        </w:rPr>
      </w:pPr>
      <w:r>
        <w:rPr>
          <w:rFonts w:hint="eastAsia" w:ascii="宋体" w:hAnsi="宋体" w:eastAsia="宋体"/>
          <w:color w:val="auto"/>
          <w:sz w:val="28"/>
          <w:szCs w:val="28"/>
        </w:rPr>
        <w:t xml:space="preserve">   3、对于中标方提供的产品，在生产过程中发现问题或在投入市场后发现问题，确定为中标方的生产质量问题，由中标方承担产生的相关费用并整改相关问题。</w:t>
      </w:r>
      <w:r>
        <w:rPr>
          <w:rFonts w:ascii="宋体" w:hAnsi="宋体" w:eastAsia="宋体"/>
          <w:color w:val="auto"/>
          <w:sz w:val="28"/>
          <w:szCs w:val="28"/>
        </w:rPr>
        <w:br w:type="page"/>
      </w:r>
    </w:p>
    <w:p w14:paraId="309B504F">
      <w:pPr>
        <w:pStyle w:val="2"/>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sz w:val="28"/>
          <w:szCs w:val="28"/>
        </w:rPr>
      </w:pPr>
      <w:bookmarkStart w:id="17" w:name="_Toc136294802"/>
      <w:r>
        <w:rPr>
          <w:rStyle w:val="31"/>
          <w:rFonts w:hint="eastAsia" w:ascii="宋体" w:hAnsi="宋体" w:eastAsia="宋体" w:cs="宋体"/>
          <w:sz w:val="28"/>
          <w:szCs w:val="28"/>
        </w:rPr>
        <w:t>第六章</w:t>
      </w:r>
      <w:r>
        <w:rPr>
          <w:rStyle w:val="31"/>
          <w:rFonts w:ascii="宋体" w:hAnsi="宋体" w:eastAsia="宋体" w:cs="宋体"/>
          <w:sz w:val="28"/>
          <w:szCs w:val="28"/>
        </w:rPr>
        <w:t xml:space="preserve"> </w:t>
      </w:r>
      <w:r>
        <w:rPr>
          <w:rStyle w:val="31"/>
          <w:rFonts w:hint="eastAsia" w:ascii="宋体" w:hAnsi="宋体" w:eastAsia="宋体" w:cs="宋体"/>
          <w:sz w:val="28"/>
          <w:szCs w:val="28"/>
        </w:rPr>
        <w:t>评标方法和评标标准</w:t>
      </w:r>
      <w:bookmarkEnd w:id="17"/>
    </w:p>
    <w:p w14:paraId="1D008688">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lang w:val="zh-TW" w:eastAsia="zh-TW"/>
        </w:rPr>
      </w:pPr>
      <w:r>
        <w:rPr>
          <w:rStyle w:val="31"/>
          <w:rFonts w:hint="eastAsia" w:ascii="宋体" w:hAnsi="宋体" w:cs="宋体"/>
          <w:b/>
          <w:bCs/>
          <w:sz w:val="28"/>
          <w:szCs w:val="28"/>
          <w:lang w:val="zh-TW" w:eastAsia="zh-TW"/>
        </w:rPr>
        <w:t>一、评标方法</w:t>
      </w:r>
    </w:p>
    <w:p w14:paraId="4D614E13">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rPr>
      </w:pPr>
      <w:r>
        <w:rPr>
          <w:rStyle w:val="31"/>
          <w:rFonts w:hint="eastAsia" w:ascii="宋体" w:hAnsi="宋体" w:cs="宋体"/>
          <w:sz w:val="28"/>
          <w:szCs w:val="28"/>
          <w:lang w:val="zh-TW" w:eastAsia="zh-TW"/>
        </w:rPr>
        <w:t>本项目采用综合评分法，总分为</w:t>
      </w:r>
      <w:r>
        <w:rPr>
          <w:rStyle w:val="31"/>
          <w:rFonts w:ascii="宋体" w:hAnsi="宋体" w:cs="宋体"/>
          <w:sz w:val="28"/>
          <w:szCs w:val="28"/>
        </w:rPr>
        <w:t>100</w:t>
      </w:r>
      <w:r>
        <w:rPr>
          <w:rStyle w:val="31"/>
          <w:rFonts w:hint="eastAsia" w:ascii="宋体" w:hAnsi="宋体" w:cs="宋体"/>
          <w:sz w:val="28"/>
          <w:szCs w:val="28"/>
          <w:lang w:val="zh-TW" w:eastAsia="zh-TW"/>
        </w:rPr>
        <w:t>分。其中价格占</w:t>
      </w:r>
      <w:r>
        <w:rPr>
          <w:rStyle w:val="31"/>
          <w:rFonts w:hint="eastAsia" w:ascii="宋体" w:hAnsi="宋体" w:cs="宋体"/>
          <w:sz w:val="28"/>
          <w:szCs w:val="28"/>
          <w:lang w:val="en-US" w:eastAsia="zh-CN"/>
        </w:rPr>
        <w:t>4</w:t>
      </w:r>
      <w:r>
        <w:rPr>
          <w:rStyle w:val="31"/>
          <w:rFonts w:ascii="宋体" w:hAnsi="宋体" w:cs="宋体"/>
          <w:sz w:val="28"/>
          <w:szCs w:val="28"/>
        </w:rPr>
        <w:t>0</w:t>
      </w:r>
      <w:r>
        <w:rPr>
          <w:rStyle w:val="31"/>
          <w:rFonts w:hint="eastAsia" w:ascii="宋体" w:hAnsi="宋体" w:cs="宋体"/>
          <w:sz w:val="28"/>
          <w:szCs w:val="28"/>
          <w:lang w:val="zh-TW" w:eastAsia="zh-TW"/>
        </w:rPr>
        <w:t>分，技术占</w:t>
      </w:r>
      <w:r>
        <w:rPr>
          <w:rStyle w:val="31"/>
          <w:rFonts w:ascii="宋体" w:hAnsi="宋体" w:cs="宋体"/>
          <w:sz w:val="28"/>
          <w:szCs w:val="28"/>
        </w:rPr>
        <w:t>30</w:t>
      </w:r>
      <w:r>
        <w:rPr>
          <w:rStyle w:val="31"/>
          <w:rFonts w:hint="eastAsia" w:ascii="宋体" w:hAnsi="宋体" w:cs="宋体"/>
          <w:sz w:val="28"/>
          <w:szCs w:val="28"/>
          <w:lang w:val="zh-TW" w:eastAsia="zh-TW"/>
        </w:rPr>
        <w:t>分，质量管理体系占</w:t>
      </w:r>
      <w:r>
        <w:rPr>
          <w:rStyle w:val="31"/>
          <w:rFonts w:hint="eastAsia" w:ascii="宋体" w:hAnsi="宋体" w:cs="宋体"/>
          <w:sz w:val="28"/>
          <w:szCs w:val="28"/>
          <w:lang w:val="en-US" w:eastAsia="zh-CN"/>
        </w:rPr>
        <w:t>2</w:t>
      </w:r>
      <w:r>
        <w:rPr>
          <w:rStyle w:val="31"/>
          <w:rFonts w:ascii="宋体" w:hAnsi="宋体" w:cs="宋体"/>
          <w:sz w:val="28"/>
          <w:szCs w:val="28"/>
          <w:lang w:val="zh-TW" w:eastAsia="zh-TW"/>
        </w:rPr>
        <w:t>0分，售后服务占10分</w:t>
      </w:r>
      <w:r>
        <w:rPr>
          <w:rStyle w:val="31"/>
          <w:rFonts w:hint="eastAsia" w:ascii="宋体" w:hAnsi="宋体" w:cs="宋体"/>
          <w:sz w:val="28"/>
          <w:szCs w:val="28"/>
          <w:lang w:val="zh-TW" w:eastAsia="zh-TW"/>
        </w:rPr>
        <w:t>。</w:t>
      </w:r>
    </w:p>
    <w:p w14:paraId="61F8BE67">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lang w:val="zh-TW" w:eastAsia="zh-TW"/>
        </w:rPr>
      </w:pPr>
      <w:r>
        <w:rPr>
          <w:rStyle w:val="31"/>
          <w:rFonts w:hint="eastAsia" w:ascii="宋体" w:hAnsi="宋体" w:cs="宋体"/>
          <w:b/>
          <w:bCs/>
          <w:sz w:val="28"/>
          <w:szCs w:val="28"/>
          <w:lang w:val="zh-TW" w:eastAsia="zh-TW"/>
        </w:rPr>
        <w:t>二、评标标准</w:t>
      </w:r>
    </w:p>
    <w:p w14:paraId="11489CE1">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8"/>
          <w:szCs w:val="28"/>
        </w:rPr>
      </w:pPr>
      <w:r>
        <w:rPr>
          <w:rStyle w:val="31"/>
          <w:rFonts w:hint="eastAsia" w:ascii="宋体" w:hAnsi="宋体" w:cs="宋体"/>
          <w:b/>
          <w:bCs/>
          <w:sz w:val="28"/>
          <w:szCs w:val="28"/>
          <w:lang w:val="zh-TW" w:eastAsia="zh-TW"/>
        </w:rPr>
        <w:t>（一）价格分值</w:t>
      </w:r>
      <w:r>
        <w:rPr>
          <w:rStyle w:val="31"/>
          <w:rFonts w:hint="eastAsia" w:ascii="宋体" w:hAnsi="宋体" w:cs="宋体"/>
          <w:b/>
          <w:bCs/>
          <w:sz w:val="28"/>
          <w:szCs w:val="28"/>
        </w:rPr>
        <w:t>（满分【</w:t>
      </w:r>
      <w:r>
        <w:rPr>
          <w:rStyle w:val="31"/>
          <w:rFonts w:hint="eastAsia" w:ascii="宋体" w:hAnsi="宋体" w:cs="宋体"/>
          <w:b/>
          <w:bCs/>
          <w:sz w:val="28"/>
          <w:szCs w:val="28"/>
          <w:lang w:val="en-US" w:eastAsia="zh-CN"/>
        </w:rPr>
        <w:t>4</w:t>
      </w:r>
      <w:r>
        <w:rPr>
          <w:rStyle w:val="31"/>
          <w:rFonts w:hint="eastAsia" w:ascii="宋体" w:hAnsi="宋体" w:cs="宋体"/>
          <w:b/>
          <w:bCs/>
          <w:sz w:val="28"/>
          <w:szCs w:val="28"/>
        </w:rPr>
        <w:t>0】分）</w:t>
      </w:r>
    </w:p>
    <w:p w14:paraId="7E0382AD">
      <w:pPr>
        <w:pStyle w:val="32"/>
        <w:pBdr>
          <w:top w:val="none" w:color="auto" w:sz="0" w:space="0"/>
          <w:left w:val="none" w:color="auto" w:sz="0" w:space="0"/>
          <w:bottom w:val="none" w:color="auto" w:sz="0" w:space="0"/>
          <w:right w:val="none" w:color="auto" w:sz="0" w:space="0"/>
        </w:pBdr>
        <w:spacing w:line="360" w:lineRule="auto"/>
        <w:ind w:firstLine="240"/>
        <w:rPr>
          <w:rStyle w:val="31"/>
          <w:rFonts w:ascii="宋体" w:hAnsi="宋体" w:cs="宋体"/>
          <w:sz w:val="28"/>
          <w:szCs w:val="28"/>
          <w:lang w:val="zh-TW" w:eastAsia="zh-TW"/>
        </w:rPr>
      </w:pPr>
      <w:r>
        <w:rPr>
          <w:rStyle w:val="31"/>
          <w:rFonts w:ascii="宋体" w:hAnsi="宋体" w:cs="宋体"/>
          <w:sz w:val="28"/>
          <w:szCs w:val="28"/>
        </w:rPr>
        <w:t>1</w:t>
      </w:r>
      <w:r>
        <w:rPr>
          <w:rStyle w:val="31"/>
          <w:rFonts w:hint="eastAsia" w:ascii="宋体" w:hAnsi="宋体" w:cs="宋体"/>
          <w:sz w:val="28"/>
          <w:szCs w:val="28"/>
          <w:lang w:val="zh-TW" w:eastAsia="zh-TW"/>
        </w:rPr>
        <w:t>．价格分采用低价优先法计算。</w:t>
      </w:r>
    </w:p>
    <w:p w14:paraId="08DA02B9">
      <w:pPr>
        <w:pStyle w:val="32"/>
        <w:pBdr>
          <w:top w:val="none" w:color="auto" w:sz="0" w:space="0"/>
          <w:left w:val="none" w:color="auto" w:sz="0" w:space="0"/>
          <w:bottom w:val="none" w:color="auto" w:sz="0" w:space="0"/>
          <w:right w:val="none" w:color="auto" w:sz="0" w:space="0"/>
        </w:pBdr>
        <w:spacing w:line="360" w:lineRule="auto"/>
        <w:ind w:firstLine="240"/>
        <w:rPr>
          <w:rStyle w:val="31"/>
          <w:rFonts w:hint="eastAsia" w:ascii="宋体" w:hAnsi="宋体" w:cs="宋体"/>
          <w:sz w:val="28"/>
          <w:szCs w:val="28"/>
        </w:rPr>
      </w:pPr>
      <w:r>
        <w:rPr>
          <w:rStyle w:val="31"/>
          <w:rFonts w:hint="eastAsia" w:ascii="宋体" w:hAnsi="宋体" w:cs="宋体"/>
          <w:sz w:val="28"/>
          <w:szCs w:val="28"/>
          <w:lang w:val="zh-TW" w:eastAsia="zh-TW"/>
        </w:rPr>
        <w:t>满足招标文件要求且投标价格最低的有效投标报价（即除低于成本报价以外的所有报价）为评标基准价，其价格分为满分。有效投标报</w:t>
      </w:r>
      <w:r>
        <w:rPr>
          <w:rStyle w:val="31"/>
          <w:rFonts w:hint="eastAsia" w:ascii="宋体" w:hAnsi="宋体" w:cs="宋体"/>
          <w:color w:val="auto"/>
          <w:sz w:val="28"/>
          <w:szCs w:val="28"/>
          <w:lang w:val="zh-TW" w:eastAsia="zh-CN"/>
        </w:rPr>
        <w:t>价原则上</w:t>
      </w:r>
      <w:r>
        <w:rPr>
          <w:rStyle w:val="31"/>
          <w:rFonts w:hint="eastAsia" w:ascii="宋体" w:hAnsi="宋体" w:cs="宋体"/>
          <w:sz w:val="28"/>
          <w:szCs w:val="28"/>
          <w:lang w:val="zh-TW" w:eastAsia="zh-TW"/>
        </w:rPr>
        <w:t>不得高于</w:t>
      </w:r>
      <w:r>
        <w:rPr>
          <w:rStyle w:val="31"/>
          <w:rFonts w:hint="eastAsia" w:ascii="宋体" w:hAnsi="宋体" w:cs="宋体"/>
          <w:color w:val="auto"/>
          <w:sz w:val="28"/>
          <w:szCs w:val="28"/>
          <w:lang w:val="zh-TW" w:eastAsia="zh-TW"/>
        </w:rPr>
        <w:t>本采购项目的预算价。</w:t>
      </w:r>
    </w:p>
    <w:p w14:paraId="2CD8AF16">
      <w:pPr>
        <w:pStyle w:val="32"/>
        <w:pBdr>
          <w:top w:val="none" w:color="auto" w:sz="0" w:space="0"/>
          <w:left w:val="none" w:color="auto" w:sz="0" w:space="0"/>
          <w:bottom w:val="none" w:color="auto" w:sz="0" w:space="0"/>
          <w:right w:val="none" w:color="auto" w:sz="0" w:space="0"/>
        </w:pBdr>
        <w:spacing w:line="360" w:lineRule="auto"/>
        <w:ind w:firstLine="240"/>
        <w:rPr>
          <w:rStyle w:val="31"/>
          <w:rFonts w:ascii="宋体" w:hAnsi="宋体" w:cs="宋体"/>
          <w:sz w:val="28"/>
          <w:szCs w:val="28"/>
          <w:lang w:val="zh-TW" w:eastAsia="zh-TW"/>
        </w:rPr>
      </w:pPr>
      <w:r>
        <w:rPr>
          <w:rStyle w:val="31"/>
          <w:rFonts w:ascii="宋体" w:hAnsi="宋体" w:cs="宋体"/>
          <w:sz w:val="28"/>
          <w:szCs w:val="28"/>
        </w:rPr>
        <w:t>2</w:t>
      </w:r>
      <w:r>
        <w:rPr>
          <w:rStyle w:val="31"/>
          <w:rFonts w:hint="eastAsia" w:ascii="宋体" w:hAnsi="宋体" w:cs="宋体"/>
          <w:sz w:val="28"/>
          <w:szCs w:val="28"/>
          <w:lang w:val="zh-TW" w:eastAsia="zh-TW"/>
        </w:rPr>
        <w:t>．其他投标人的价格分统一按照以下公式计算：</w:t>
      </w:r>
      <w:r>
        <w:rPr>
          <w:rStyle w:val="31"/>
          <w:rFonts w:hint="eastAsia" w:ascii="宋体" w:hAnsi="宋体" w:cs="宋体"/>
          <w:sz w:val="28"/>
          <w:szCs w:val="28"/>
          <w:lang w:val="zh-TW" w:eastAsia="zh-CN"/>
        </w:rPr>
        <w:t>根据直线插入法计算得分，计算公式为投标报价得分</w:t>
      </w:r>
      <w:r>
        <w:rPr>
          <w:rStyle w:val="31"/>
          <w:rFonts w:hint="eastAsia" w:ascii="宋体" w:hAnsi="宋体" w:cs="宋体"/>
          <w:sz w:val="28"/>
          <w:szCs w:val="28"/>
          <w:lang w:val="en-US" w:eastAsia="zh-CN"/>
        </w:rPr>
        <w:t>=</w:t>
      </w:r>
      <w:r>
        <w:rPr>
          <w:rStyle w:val="31"/>
          <w:rFonts w:hint="eastAsia" w:ascii="宋体" w:hAnsi="宋体" w:cs="宋体"/>
          <w:sz w:val="28"/>
          <w:szCs w:val="28"/>
          <w:lang w:val="zh-TW" w:eastAsia="zh-TW"/>
        </w:rPr>
        <w:t>[1+2*(最低价－投标价)/最高价]*40</w:t>
      </w:r>
    </w:p>
    <w:p w14:paraId="6C07FFF7">
      <w:pPr>
        <w:pBdr>
          <w:top w:val="none" w:color="auto" w:sz="0" w:space="0"/>
          <w:left w:val="none" w:color="auto" w:sz="0" w:space="0"/>
          <w:bottom w:val="none" w:color="auto" w:sz="0" w:space="0"/>
          <w:right w:val="none" w:color="auto" w:sz="0" w:space="0"/>
        </w:pBdr>
        <w:spacing w:line="360" w:lineRule="auto"/>
        <w:rPr>
          <w:rStyle w:val="31"/>
          <w:rFonts w:ascii="宋体" w:hAnsi="宋体" w:eastAsia="宋体" w:cs="宋体"/>
          <w:b/>
          <w:bCs/>
          <w:sz w:val="28"/>
          <w:szCs w:val="28"/>
        </w:rPr>
      </w:pPr>
      <w:r>
        <w:rPr>
          <w:rStyle w:val="31"/>
          <w:rFonts w:hint="eastAsia" w:ascii="宋体" w:hAnsi="宋体" w:eastAsia="宋体" w:cs="宋体"/>
          <w:b/>
          <w:bCs/>
          <w:sz w:val="28"/>
          <w:szCs w:val="28"/>
        </w:rPr>
        <w:t>（二）技术要求符合性分值（满分【</w:t>
      </w:r>
      <w:r>
        <w:rPr>
          <w:rStyle w:val="31"/>
          <w:rFonts w:ascii="宋体" w:hAnsi="宋体" w:eastAsia="宋体" w:cs="宋体"/>
          <w:b/>
          <w:bCs/>
          <w:sz w:val="28"/>
          <w:szCs w:val="28"/>
        </w:rPr>
        <w:t>3</w:t>
      </w:r>
      <w:r>
        <w:rPr>
          <w:rStyle w:val="31"/>
          <w:rFonts w:hint="eastAsia" w:ascii="宋体" w:hAnsi="宋体" w:eastAsia="宋体" w:cs="宋体"/>
          <w:b/>
          <w:bCs/>
          <w:sz w:val="28"/>
          <w:szCs w:val="28"/>
        </w:rPr>
        <w:t>0】分）</w:t>
      </w:r>
    </w:p>
    <w:p w14:paraId="3AEC64A3">
      <w:pPr>
        <w:pStyle w:val="32"/>
        <w:pBdr>
          <w:top w:val="none" w:color="auto" w:sz="0" w:space="0"/>
          <w:left w:val="none" w:color="auto" w:sz="0" w:space="0"/>
          <w:bottom w:val="none" w:color="auto" w:sz="0" w:space="0"/>
          <w:right w:val="none" w:color="auto" w:sz="0" w:space="0"/>
        </w:pBdr>
        <w:spacing w:line="360" w:lineRule="auto"/>
        <w:ind w:firstLine="560" w:firstLineChars="200"/>
        <w:rPr>
          <w:rStyle w:val="31"/>
          <w:rFonts w:ascii="宋体" w:hAnsi="宋体" w:eastAsia="PMingLiU" w:cs="宋体"/>
          <w:sz w:val="28"/>
          <w:szCs w:val="28"/>
          <w:lang w:eastAsia="zh-TW"/>
        </w:rPr>
      </w:pPr>
      <w:r>
        <w:rPr>
          <w:rStyle w:val="31"/>
          <w:rFonts w:hint="eastAsia" w:ascii="宋体" w:hAnsi="宋体" w:cs="宋体"/>
          <w:sz w:val="28"/>
          <w:szCs w:val="28"/>
          <w:lang w:eastAsia="zh-TW"/>
        </w:rPr>
        <w:t>根据招标项目要求，以投标人所提供的标物与招标人所提供的技术的符合性的程度来估</w:t>
      </w:r>
      <w:r>
        <w:rPr>
          <w:rStyle w:val="31"/>
          <w:rFonts w:hint="eastAsia" w:ascii="宋体" w:hAnsi="宋体" w:cs="宋体"/>
          <w:sz w:val="28"/>
          <w:szCs w:val="28"/>
          <w:lang w:eastAsia="zh-CN"/>
        </w:rPr>
        <w:t>分，若投标方所提供的样品不能符合我公司要求，但表示可以尽快整改符合，则视实际情况估分</w:t>
      </w:r>
      <w:r>
        <w:rPr>
          <w:rStyle w:val="31"/>
          <w:rFonts w:hint="eastAsia" w:ascii="宋体" w:hAnsi="宋体" w:cs="宋体"/>
          <w:sz w:val="28"/>
          <w:szCs w:val="28"/>
        </w:rPr>
        <w:t>。</w:t>
      </w:r>
      <w:r>
        <w:rPr>
          <w:rStyle w:val="31"/>
          <w:rFonts w:hint="eastAsia" w:ascii="宋体" w:hAnsi="宋体" w:cs="宋体"/>
          <w:sz w:val="28"/>
          <w:szCs w:val="28"/>
          <w:lang w:eastAsia="zh-CN"/>
        </w:rPr>
        <w:t>若投标方表示不能整改，则该项属于一票否决项。</w:t>
      </w:r>
    </w:p>
    <w:p w14:paraId="49E0ABAE">
      <w:pPr>
        <w:pStyle w:val="32"/>
        <w:pBdr>
          <w:top w:val="none" w:color="auto" w:sz="0" w:space="0"/>
          <w:left w:val="none" w:color="auto" w:sz="0" w:space="0"/>
          <w:bottom w:val="none" w:color="auto" w:sz="0" w:space="0"/>
          <w:right w:val="none" w:color="auto" w:sz="0" w:space="0"/>
        </w:pBdr>
        <w:spacing w:line="360" w:lineRule="auto"/>
        <w:rPr>
          <w:rStyle w:val="31"/>
          <w:rFonts w:ascii="宋体" w:hAnsi="宋体" w:eastAsia="PMingLiU" w:cs="宋体"/>
          <w:b/>
          <w:bCs/>
          <w:sz w:val="28"/>
          <w:szCs w:val="28"/>
          <w:lang w:val="zh-TW" w:eastAsia="zh-TW"/>
        </w:rPr>
      </w:pPr>
      <w:r>
        <w:rPr>
          <w:rStyle w:val="31"/>
          <w:rFonts w:ascii="宋体" w:hAnsi="宋体" w:eastAsia="PMingLiU" w:cs="宋体"/>
          <w:b/>
          <w:bCs/>
          <w:sz w:val="28"/>
          <w:szCs w:val="28"/>
          <w:lang w:val="zh-TW" w:eastAsia="zh-TW"/>
        </w:rPr>
        <w:t>（三）质量管理分值（满分【</w:t>
      </w:r>
      <w:r>
        <w:rPr>
          <w:rStyle w:val="31"/>
          <w:rFonts w:hint="eastAsia" w:ascii="宋体" w:hAnsi="宋体" w:cs="宋体"/>
          <w:b/>
          <w:bCs/>
          <w:sz w:val="28"/>
          <w:szCs w:val="28"/>
          <w:lang w:val="en-US" w:eastAsia="zh-CN"/>
        </w:rPr>
        <w:t>2</w:t>
      </w:r>
      <w:r>
        <w:rPr>
          <w:rStyle w:val="31"/>
          <w:rFonts w:ascii="宋体" w:hAnsi="宋体" w:eastAsia="PMingLiU" w:cs="宋体"/>
          <w:b/>
          <w:bCs/>
          <w:sz w:val="28"/>
          <w:szCs w:val="28"/>
          <w:lang w:val="zh-TW" w:eastAsia="zh-TW"/>
        </w:rPr>
        <w:t>0】分）</w:t>
      </w:r>
    </w:p>
    <w:p w14:paraId="7B0A3805">
      <w:pPr>
        <w:pStyle w:val="32"/>
        <w:pBdr>
          <w:top w:val="none" w:color="auto" w:sz="0" w:space="0"/>
          <w:left w:val="none" w:color="auto" w:sz="0" w:space="0"/>
          <w:bottom w:val="none" w:color="auto" w:sz="0" w:space="0"/>
          <w:right w:val="none" w:color="auto" w:sz="0" w:space="0"/>
        </w:pBdr>
        <w:spacing w:line="360" w:lineRule="auto"/>
        <w:ind w:firstLine="560" w:firstLineChars="200"/>
        <w:rPr>
          <w:rStyle w:val="31"/>
          <w:rFonts w:ascii="宋体" w:hAnsi="宋体" w:eastAsia="PMingLiU" w:cs="宋体"/>
          <w:sz w:val="28"/>
          <w:szCs w:val="28"/>
          <w:lang w:eastAsia="zh-TW"/>
        </w:rPr>
      </w:pPr>
      <w:r>
        <w:rPr>
          <w:rStyle w:val="31"/>
          <w:rFonts w:ascii="宋体" w:hAnsi="宋体" w:eastAsia="PMingLiU" w:cs="宋体"/>
          <w:sz w:val="28"/>
          <w:szCs w:val="28"/>
          <w:lang w:eastAsia="zh-TW"/>
        </w:rPr>
        <w:t>根据投标人的资质、公司的基本情况、生产基本情况、质量管理情况、近两年有无不良反应平台登记情况、产品检测能力、及投标人同类产品的其他客户等来估分。</w:t>
      </w:r>
    </w:p>
    <w:p w14:paraId="0F126C4F">
      <w:pPr>
        <w:pStyle w:val="32"/>
        <w:pBdr>
          <w:top w:val="none" w:color="auto" w:sz="0" w:space="0"/>
          <w:left w:val="none" w:color="auto" w:sz="0" w:space="0"/>
          <w:bottom w:val="none" w:color="auto" w:sz="0" w:space="0"/>
          <w:right w:val="none" w:color="auto" w:sz="0" w:space="0"/>
        </w:pBdr>
        <w:spacing w:line="360" w:lineRule="auto"/>
        <w:rPr>
          <w:rStyle w:val="31"/>
          <w:rFonts w:ascii="宋体" w:hAnsi="宋体" w:eastAsia="PMingLiU" w:cs="宋体"/>
          <w:b/>
          <w:bCs/>
          <w:sz w:val="28"/>
          <w:szCs w:val="28"/>
          <w:lang w:val="zh-TW" w:eastAsia="zh-TW"/>
        </w:rPr>
      </w:pPr>
      <w:r>
        <w:rPr>
          <w:rStyle w:val="31"/>
          <w:rFonts w:ascii="宋体" w:hAnsi="宋体" w:eastAsia="PMingLiU" w:cs="宋体"/>
          <w:b/>
          <w:bCs/>
          <w:sz w:val="28"/>
          <w:szCs w:val="28"/>
          <w:lang w:val="zh-TW" w:eastAsia="zh-TW"/>
        </w:rPr>
        <w:t>（四）售后服务估分（满分【10】分）</w:t>
      </w:r>
    </w:p>
    <w:p w14:paraId="26C1E881">
      <w:pPr>
        <w:pStyle w:val="32"/>
        <w:pBdr>
          <w:top w:val="none" w:color="auto" w:sz="0" w:space="0"/>
          <w:left w:val="none" w:color="auto" w:sz="0" w:space="0"/>
          <w:bottom w:val="none" w:color="auto" w:sz="0" w:space="0"/>
          <w:right w:val="none" w:color="auto" w:sz="0" w:space="0"/>
        </w:pBdr>
        <w:spacing w:line="360" w:lineRule="auto"/>
        <w:ind w:firstLine="560" w:firstLineChars="200"/>
        <w:rPr>
          <w:rStyle w:val="31"/>
          <w:rFonts w:ascii="宋体" w:hAnsi="宋体" w:cs="宋体"/>
          <w:sz w:val="28"/>
          <w:szCs w:val="28"/>
          <w:lang w:eastAsia="zh-CN"/>
        </w:rPr>
      </w:pPr>
      <w:r>
        <w:rPr>
          <w:rStyle w:val="31"/>
          <w:rFonts w:hint="eastAsia" w:ascii="宋体" w:hAnsi="宋体" w:eastAsia="PMingLiU" w:cs="宋体"/>
          <w:sz w:val="28"/>
          <w:szCs w:val="28"/>
          <w:lang w:eastAsia="zh-TW"/>
        </w:rPr>
        <w:t>根据投</w:t>
      </w:r>
      <w:r>
        <w:rPr>
          <w:rStyle w:val="31"/>
          <w:rFonts w:hint="cs" w:ascii="宋体" w:hAnsi="宋体" w:eastAsia="PMingLiU" w:cs="宋体"/>
          <w:sz w:val="28"/>
          <w:szCs w:val="28"/>
          <w:lang w:eastAsia="zh-TW"/>
        </w:rPr>
        <w:t>标</w:t>
      </w:r>
      <w:r>
        <w:rPr>
          <w:rStyle w:val="31"/>
          <w:rFonts w:hint="eastAsia" w:ascii="宋体" w:hAnsi="宋体" w:eastAsia="PMingLiU" w:cs="宋体"/>
          <w:sz w:val="28"/>
          <w:szCs w:val="28"/>
          <w:lang w:eastAsia="zh-TW"/>
        </w:rPr>
        <w:t>人能否</w:t>
      </w:r>
      <w:r>
        <w:rPr>
          <w:rStyle w:val="31"/>
          <w:rFonts w:hint="cs" w:ascii="宋体" w:hAnsi="宋体" w:eastAsia="PMingLiU" w:cs="宋体"/>
          <w:sz w:val="28"/>
          <w:szCs w:val="28"/>
          <w:lang w:eastAsia="zh-TW"/>
        </w:rPr>
        <w:t>积</w:t>
      </w:r>
      <w:r>
        <w:rPr>
          <w:rStyle w:val="31"/>
          <w:rFonts w:hint="eastAsia" w:ascii="宋体" w:hAnsi="宋体" w:eastAsia="PMingLiU" w:cs="宋体"/>
          <w:sz w:val="28"/>
          <w:szCs w:val="28"/>
          <w:lang w:eastAsia="zh-TW"/>
        </w:rPr>
        <w:t>极的</w:t>
      </w:r>
      <w:r>
        <w:rPr>
          <w:rStyle w:val="31"/>
          <w:rFonts w:hint="cs" w:ascii="宋体" w:hAnsi="宋体" w:eastAsia="PMingLiU" w:cs="宋体"/>
          <w:sz w:val="28"/>
          <w:szCs w:val="28"/>
          <w:lang w:eastAsia="zh-TW"/>
        </w:rPr>
        <w:t>响应</w:t>
      </w:r>
      <w:r>
        <w:rPr>
          <w:rStyle w:val="31"/>
          <w:rFonts w:hint="eastAsia" w:ascii="宋体" w:hAnsi="宋体" w:eastAsia="PMingLiU" w:cs="宋体"/>
          <w:sz w:val="28"/>
          <w:szCs w:val="28"/>
          <w:lang w:eastAsia="zh-TW"/>
        </w:rPr>
        <w:t>中</w:t>
      </w:r>
      <w:r>
        <w:rPr>
          <w:rStyle w:val="31"/>
          <w:rFonts w:hint="cs" w:ascii="宋体" w:hAnsi="宋体" w:eastAsia="PMingLiU" w:cs="宋体"/>
          <w:sz w:val="28"/>
          <w:szCs w:val="28"/>
          <w:lang w:eastAsia="zh-TW"/>
        </w:rPr>
        <w:t>标</w:t>
      </w:r>
      <w:r>
        <w:rPr>
          <w:rStyle w:val="31"/>
          <w:rFonts w:hint="eastAsia" w:ascii="宋体" w:hAnsi="宋体" w:eastAsia="PMingLiU" w:cs="宋体"/>
          <w:sz w:val="28"/>
          <w:szCs w:val="28"/>
          <w:lang w:eastAsia="zh-TW"/>
        </w:rPr>
        <w:t>后招</w:t>
      </w:r>
      <w:r>
        <w:rPr>
          <w:rStyle w:val="31"/>
          <w:rFonts w:hint="cs" w:ascii="宋体" w:hAnsi="宋体" w:eastAsia="PMingLiU" w:cs="宋体"/>
          <w:sz w:val="28"/>
          <w:szCs w:val="28"/>
          <w:lang w:eastAsia="zh-TW"/>
        </w:rPr>
        <w:t>标</w:t>
      </w:r>
      <w:r>
        <w:rPr>
          <w:rStyle w:val="31"/>
          <w:rFonts w:hint="eastAsia" w:ascii="宋体" w:hAnsi="宋体" w:eastAsia="PMingLiU" w:cs="宋体"/>
          <w:sz w:val="28"/>
          <w:szCs w:val="28"/>
          <w:lang w:eastAsia="zh-TW"/>
        </w:rPr>
        <w:t>人所提出的</w:t>
      </w:r>
      <w:r>
        <w:rPr>
          <w:rStyle w:val="31"/>
          <w:rFonts w:hint="cs" w:ascii="宋体" w:hAnsi="宋体" w:eastAsia="PMingLiU" w:cs="宋体"/>
          <w:sz w:val="28"/>
          <w:szCs w:val="28"/>
          <w:lang w:eastAsia="zh-TW"/>
        </w:rPr>
        <w:t>问题</w:t>
      </w:r>
      <w:r>
        <w:rPr>
          <w:rStyle w:val="31"/>
          <w:rFonts w:hint="eastAsia" w:ascii="宋体" w:hAnsi="宋体" w:eastAsia="PMingLiU" w:cs="宋体"/>
          <w:sz w:val="28"/>
          <w:szCs w:val="28"/>
          <w:lang w:eastAsia="zh-TW"/>
        </w:rPr>
        <w:t>，能否</w:t>
      </w:r>
      <w:r>
        <w:rPr>
          <w:rStyle w:val="31"/>
          <w:rFonts w:hint="cs" w:ascii="宋体" w:hAnsi="宋体" w:eastAsia="PMingLiU" w:cs="宋体"/>
          <w:sz w:val="28"/>
          <w:szCs w:val="28"/>
          <w:lang w:eastAsia="zh-TW"/>
        </w:rPr>
        <w:t>积</w:t>
      </w:r>
      <w:r>
        <w:rPr>
          <w:rStyle w:val="31"/>
          <w:rFonts w:hint="eastAsia" w:ascii="宋体" w:hAnsi="宋体" w:eastAsia="PMingLiU" w:cs="宋体"/>
          <w:sz w:val="28"/>
          <w:szCs w:val="28"/>
          <w:lang w:eastAsia="zh-TW"/>
        </w:rPr>
        <w:t>极的配合相</w:t>
      </w:r>
      <w:r>
        <w:rPr>
          <w:rStyle w:val="31"/>
          <w:rFonts w:hint="cs" w:ascii="宋体" w:hAnsi="宋体" w:eastAsia="PMingLiU" w:cs="宋体"/>
          <w:sz w:val="28"/>
          <w:szCs w:val="28"/>
          <w:lang w:eastAsia="zh-TW"/>
        </w:rPr>
        <w:t>关</w:t>
      </w:r>
      <w:r>
        <w:rPr>
          <w:rStyle w:val="31"/>
          <w:rFonts w:hint="eastAsia" w:ascii="宋体" w:hAnsi="宋体" w:eastAsia="PMingLiU" w:cs="宋体"/>
          <w:sz w:val="28"/>
          <w:szCs w:val="28"/>
          <w:lang w:eastAsia="zh-TW"/>
        </w:rPr>
        <w:t>的供</w:t>
      </w:r>
      <w:r>
        <w:rPr>
          <w:rStyle w:val="31"/>
          <w:rFonts w:hint="cs" w:ascii="宋体" w:hAnsi="宋体" w:eastAsia="PMingLiU" w:cs="宋体"/>
          <w:sz w:val="28"/>
          <w:szCs w:val="28"/>
          <w:lang w:eastAsia="zh-TW"/>
        </w:rPr>
        <w:t>应</w:t>
      </w:r>
      <w:r>
        <w:rPr>
          <w:rStyle w:val="31"/>
          <w:rFonts w:hint="eastAsia" w:ascii="宋体" w:hAnsi="宋体" w:eastAsia="PMingLiU" w:cs="宋体"/>
          <w:sz w:val="28"/>
          <w:szCs w:val="28"/>
          <w:lang w:eastAsia="zh-TW"/>
        </w:rPr>
        <w:t>商</w:t>
      </w:r>
      <w:r>
        <w:rPr>
          <w:rStyle w:val="31"/>
          <w:rFonts w:hint="cs" w:ascii="宋体" w:hAnsi="宋体" w:eastAsia="PMingLiU" w:cs="宋体"/>
          <w:sz w:val="28"/>
          <w:szCs w:val="28"/>
          <w:lang w:eastAsia="zh-TW"/>
        </w:rPr>
        <w:t>审计</w:t>
      </w:r>
      <w:r>
        <w:rPr>
          <w:rStyle w:val="31"/>
          <w:rFonts w:hint="eastAsia" w:ascii="宋体" w:hAnsi="宋体" w:eastAsia="PMingLiU" w:cs="宋体"/>
          <w:sz w:val="28"/>
          <w:szCs w:val="28"/>
          <w:lang w:eastAsia="zh-TW"/>
        </w:rPr>
        <w:t>工作等售后服</w:t>
      </w:r>
      <w:r>
        <w:rPr>
          <w:rStyle w:val="31"/>
          <w:rFonts w:hint="cs" w:ascii="宋体" w:hAnsi="宋体" w:eastAsia="PMingLiU" w:cs="宋体"/>
          <w:sz w:val="28"/>
          <w:szCs w:val="28"/>
          <w:lang w:eastAsia="zh-TW"/>
        </w:rPr>
        <w:t>务问题进</w:t>
      </w:r>
      <w:r>
        <w:rPr>
          <w:rStyle w:val="31"/>
          <w:rFonts w:hint="eastAsia" w:ascii="宋体" w:hAnsi="宋体" w:eastAsia="PMingLiU" w:cs="宋体"/>
          <w:sz w:val="28"/>
          <w:szCs w:val="28"/>
          <w:lang w:eastAsia="zh-TW"/>
        </w:rPr>
        <w:t>行估分。</w:t>
      </w:r>
    </w:p>
    <w:p w14:paraId="0127D5CA">
      <w:pPr>
        <w:widowControl/>
        <w:pBdr>
          <w:top w:val="none" w:color="auto" w:sz="0" w:space="0"/>
          <w:left w:val="none" w:color="auto" w:sz="0" w:space="0"/>
          <w:bottom w:val="none" w:color="auto" w:sz="0" w:space="0"/>
          <w:right w:val="none" w:color="auto" w:sz="0" w:space="0"/>
        </w:pBdr>
        <w:spacing w:line="360" w:lineRule="auto"/>
        <w:jc w:val="left"/>
        <w:rPr>
          <w:rStyle w:val="31"/>
          <w:rFonts w:ascii="宋体" w:hAnsi="宋体" w:eastAsia="宋体" w:cs="宋体"/>
          <w:sz w:val="28"/>
          <w:szCs w:val="28"/>
          <w:lang w:eastAsia="zh-TW"/>
        </w:rPr>
      </w:pPr>
      <w:r>
        <w:rPr>
          <w:rStyle w:val="31"/>
          <w:rFonts w:ascii="宋体" w:hAnsi="宋体" w:eastAsia="宋体" w:cs="宋体"/>
          <w:sz w:val="28"/>
          <w:szCs w:val="28"/>
          <w:lang w:eastAsia="zh-TW"/>
        </w:rPr>
        <w:br w:type="page"/>
      </w:r>
    </w:p>
    <w:p w14:paraId="6660AFC0">
      <w:pPr>
        <w:pStyle w:val="2"/>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sz w:val="28"/>
          <w:szCs w:val="28"/>
        </w:rPr>
      </w:pPr>
      <w:bookmarkStart w:id="18" w:name="_Toc136294803"/>
      <w:r>
        <w:rPr>
          <w:rStyle w:val="31"/>
          <w:rFonts w:hint="eastAsia" w:ascii="宋体" w:hAnsi="宋体" w:eastAsia="宋体" w:cs="宋体"/>
          <w:sz w:val="28"/>
          <w:szCs w:val="28"/>
        </w:rPr>
        <w:t>第七章</w:t>
      </w:r>
      <w:r>
        <w:rPr>
          <w:rStyle w:val="31"/>
          <w:rFonts w:ascii="宋体" w:hAnsi="宋体" w:eastAsia="宋体" w:cs="宋体"/>
          <w:sz w:val="28"/>
          <w:szCs w:val="28"/>
        </w:rPr>
        <w:t xml:space="preserve"> </w:t>
      </w:r>
      <w:r>
        <w:rPr>
          <w:rStyle w:val="31"/>
          <w:rFonts w:hint="eastAsia" w:ascii="宋体" w:hAnsi="宋体" w:eastAsia="宋体" w:cs="宋体"/>
          <w:sz w:val="28"/>
          <w:szCs w:val="28"/>
        </w:rPr>
        <w:t>投标文件格式</w:t>
      </w:r>
      <w:bookmarkEnd w:id="18"/>
    </w:p>
    <w:tbl>
      <w:tblPr>
        <w:tblStyle w:val="16"/>
        <w:tblW w:w="7136"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
      <w:tblGrid>
        <w:gridCol w:w="7136"/>
      </w:tblGrid>
      <w:tr w14:paraId="4C65525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210" w:hRule="atLeast"/>
          <w:jc w:val="center"/>
        </w:trPr>
        <w:tc>
          <w:tcPr>
            <w:tcW w:w="7136"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98C4097">
            <w:pPr>
              <w:pStyle w:val="32"/>
              <w:pBdr>
                <w:top w:val="none" w:color="auto" w:sz="0" w:space="0"/>
                <w:left w:val="none" w:color="auto" w:sz="0" w:space="0"/>
                <w:bottom w:val="none" w:color="auto" w:sz="0" w:space="0"/>
                <w:right w:val="none" w:color="auto" w:sz="0" w:space="0"/>
              </w:pBdr>
              <w:rPr>
                <w:rStyle w:val="31"/>
                <w:rFonts w:ascii="宋体" w:hAnsi="宋体" w:cs="宋体"/>
              </w:rPr>
            </w:pPr>
          </w:p>
          <w:p w14:paraId="74AE5339">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rPr>
            </w:pPr>
          </w:p>
          <w:p w14:paraId="1B4F1A1E">
            <w:pPr>
              <w:pStyle w:val="32"/>
              <w:pBdr>
                <w:top w:val="none" w:color="auto" w:sz="0" w:space="0"/>
                <w:left w:val="none" w:color="auto" w:sz="0" w:space="0"/>
                <w:bottom w:val="none" w:color="auto" w:sz="0" w:space="0"/>
                <w:right w:val="none" w:color="auto" w:sz="0" w:space="0"/>
              </w:pBdr>
              <w:spacing w:line="360" w:lineRule="auto"/>
              <w:ind w:firstLine="540"/>
              <w:rPr>
                <w:rStyle w:val="31"/>
                <w:rFonts w:ascii="宋体" w:hAnsi="宋体" w:cs="宋体"/>
                <w:sz w:val="30"/>
                <w:szCs w:val="30"/>
              </w:rPr>
            </w:pPr>
            <w:r>
              <w:rPr>
                <w:rStyle w:val="31"/>
                <w:rFonts w:hint="eastAsia" w:ascii="宋体" w:hAnsi="宋体" w:cs="宋体"/>
                <w:sz w:val="30"/>
                <w:szCs w:val="30"/>
                <w:lang w:val="zh-TW" w:eastAsia="zh-TW"/>
              </w:rPr>
              <w:t>收件人：浙江康德药业集团股份有限公司</w:t>
            </w:r>
          </w:p>
          <w:p w14:paraId="687D4F1E">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rPr>
            </w:pPr>
          </w:p>
          <w:p w14:paraId="63E5FDE3">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rPr>
            </w:pPr>
          </w:p>
          <w:p w14:paraId="3D36E275">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rPr>
            </w:pPr>
          </w:p>
          <w:p w14:paraId="525EC976">
            <w:pPr>
              <w:pStyle w:val="32"/>
              <w:pBdr>
                <w:top w:val="none" w:color="auto" w:sz="0" w:space="0"/>
                <w:left w:val="none" w:color="auto" w:sz="0" w:space="0"/>
                <w:bottom w:val="none" w:color="auto" w:sz="0" w:space="0"/>
                <w:right w:val="none" w:color="auto" w:sz="0" w:space="0"/>
              </w:pBdr>
              <w:spacing w:line="360" w:lineRule="auto"/>
              <w:jc w:val="center"/>
              <w:rPr>
                <w:rStyle w:val="31"/>
                <w:rFonts w:ascii="宋体" w:hAnsi="宋体" w:cs="宋体"/>
                <w:b/>
                <w:bCs/>
                <w:sz w:val="36"/>
                <w:szCs w:val="36"/>
              </w:rPr>
            </w:pPr>
            <w:r>
              <w:rPr>
                <w:rStyle w:val="31"/>
                <w:rFonts w:hint="eastAsia" w:ascii="宋体" w:hAnsi="宋体" w:cs="宋体"/>
                <w:b/>
                <w:bCs/>
                <w:sz w:val="36"/>
                <w:szCs w:val="36"/>
                <w:lang w:val="zh-TW" w:eastAsia="zh-TW"/>
              </w:rPr>
              <w:t>开标一览表</w:t>
            </w:r>
            <w:r>
              <w:rPr>
                <w:rStyle w:val="31"/>
                <w:rFonts w:ascii="宋体" w:hAnsi="宋体" w:cs="宋体"/>
                <w:b/>
                <w:bCs/>
                <w:sz w:val="36"/>
                <w:szCs w:val="36"/>
              </w:rPr>
              <w:t>/</w:t>
            </w:r>
            <w:r>
              <w:rPr>
                <w:rStyle w:val="31"/>
                <w:rFonts w:hint="eastAsia" w:ascii="宋体" w:hAnsi="宋体" w:cs="宋体"/>
                <w:b/>
                <w:bCs/>
                <w:sz w:val="36"/>
                <w:szCs w:val="36"/>
                <w:lang w:val="zh-TW" w:eastAsia="zh-TW"/>
              </w:rPr>
              <w:t>投标文件</w:t>
            </w:r>
          </w:p>
          <w:p w14:paraId="6077E065">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rPr>
            </w:pPr>
          </w:p>
          <w:p w14:paraId="3BE21109">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rPr>
            </w:pPr>
          </w:p>
          <w:p w14:paraId="2353510B">
            <w:pPr>
              <w:pStyle w:val="32"/>
              <w:pBdr>
                <w:top w:val="none" w:color="auto" w:sz="0" w:space="0"/>
                <w:left w:val="none" w:color="auto" w:sz="0" w:space="0"/>
                <w:bottom w:val="none" w:color="auto" w:sz="0" w:space="0"/>
                <w:right w:val="none" w:color="auto" w:sz="0" w:space="0"/>
              </w:pBdr>
              <w:spacing w:line="360" w:lineRule="auto"/>
              <w:ind w:left="1275"/>
              <w:rPr>
                <w:rStyle w:val="31"/>
                <w:rFonts w:ascii="宋体" w:hAnsi="宋体" w:cs="宋体"/>
                <w:sz w:val="28"/>
                <w:szCs w:val="28"/>
              </w:rPr>
            </w:pPr>
            <w:r>
              <w:rPr>
                <w:rStyle w:val="31"/>
                <w:rFonts w:hint="eastAsia" w:ascii="宋体" w:hAnsi="宋体" w:cs="宋体"/>
                <w:sz w:val="28"/>
                <w:szCs w:val="28"/>
                <w:lang w:val="zh-TW" w:eastAsia="zh-TW"/>
              </w:rPr>
              <w:t>项目名称：</w:t>
            </w:r>
          </w:p>
          <w:p w14:paraId="2F89E56D">
            <w:pPr>
              <w:pStyle w:val="32"/>
              <w:pBdr>
                <w:top w:val="none" w:color="auto" w:sz="0" w:space="0"/>
                <w:left w:val="none" w:color="auto" w:sz="0" w:space="0"/>
                <w:bottom w:val="none" w:color="auto" w:sz="0" w:space="0"/>
                <w:right w:val="none" w:color="auto" w:sz="0" w:space="0"/>
              </w:pBdr>
              <w:spacing w:line="360" w:lineRule="auto"/>
              <w:ind w:left="1275"/>
              <w:rPr>
                <w:rStyle w:val="31"/>
                <w:rFonts w:ascii="宋体" w:hAnsi="宋体" w:cs="宋体"/>
                <w:sz w:val="28"/>
                <w:szCs w:val="28"/>
              </w:rPr>
            </w:pPr>
            <w:r>
              <w:rPr>
                <w:rStyle w:val="31"/>
                <w:rFonts w:hint="eastAsia" w:ascii="宋体" w:hAnsi="宋体" w:cs="宋体"/>
                <w:sz w:val="28"/>
                <w:szCs w:val="28"/>
                <w:lang w:val="zh-TW" w:eastAsia="zh-TW"/>
              </w:rPr>
              <w:t>招标编号：</w:t>
            </w:r>
          </w:p>
          <w:p w14:paraId="366FFD48">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p>
          <w:p w14:paraId="40D5320B">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p>
          <w:p w14:paraId="76192348">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p>
          <w:p w14:paraId="639D50DF">
            <w:pPr>
              <w:pStyle w:val="32"/>
              <w:pBdr>
                <w:top w:val="none" w:color="auto" w:sz="0" w:space="0"/>
                <w:left w:val="none" w:color="auto" w:sz="0" w:space="0"/>
                <w:bottom w:val="none" w:color="auto" w:sz="0" w:space="0"/>
                <w:right w:val="none" w:color="auto" w:sz="0" w:space="0"/>
              </w:pBdr>
              <w:spacing w:line="360" w:lineRule="auto"/>
              <w:ind w:firstLine="3261"/>
            </w:pPr>
            <w:r>
              <w:rPr>
                <w:rStyle w:val="31"/>
                <w:rFonts w:hint="eastAsia" w:ascii="宋体" w:hAnsi="宋体" w:cs="宋体"/>
                <w:sz w:val="28"/>
                <w:szCs w:val="28"/>
                <w:lang w:val="zh-TW" w:eastAsia="zh-TW"/>
              </w:rPr>
              <w:t>投</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标</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人：</w:t>
            </w:r>
            <w:r>
              <w:rPr>
                <w:rStyle w:val="31"/>
                <w:rFonts w:ascii="宋体" w:hAnsi="宋体" w:cs="宋体"/>
                <w:sz w:val="28"/>
                <w:szCs w:val="28"/>
              </w:rPr>
              <w:t>(</w:t>
            </w:r>
            <w:r>
              <w:rPr>
                <w:rStyle w:val="31"/>
                <w:rFonts w:hint="eastAsia" w:ascii="宋体" w:hAnsi="宋体" w:cs="宋体"/>
                <w:sz w:val="28"/>
                <w:szCs w:val="28"/>
                <w:lang w:val="zh-TW" w:eastAsia="zh-TW"/>
              </w:rPr>
              <w:t>投标人名称</w:t>
            </w:r>
            <w:r>
              <w:rPr>
                <w:rStyle w:val="31"/>
                <w:rFonts w:ascii="宋体" w:hAnsi="宋体" w:cs="宋体"/>
                <w:sz w:val="28"/>
                <w:szCs w:val="28"/>
              </w:rPr>
              <w:t>)</w:t>
            </w:r>
          </w:p>
        </w:tc>
      </w:tr>
    </w:tbl>
    <w:p w14:paraId="0ECF90ED">
      <w:pPr>
        <w:widowControl/>
        <w:pBdr>
          <w:top w:val="none" w:color="auto" w:sz="0" w:space="0"/>
          <w:left w:val="none" w:color="auto" w:sz="0" w:space="0"/>
          <w:bottom w:val="none" w:color="auto" w:sz="0" w:space="0"/>
          <w:right w:val="none" w:color="auto" w:sz="0" w:space="0"/>
        </w:pBdr>
        <w:jc w:val="left"/>
        <w:rPr>
          <w:rStyle w:val="31"/>
          <w:rFonts w:ascii="宋体" w:hAnsi="宋体" w:eastAsia="宋体" w:cs="宋体"/>
          <w:sz w:val="28"/>
          <w:szCs w:val="28"/>
        </w:rPr>
      </w:pPr>
      <w:r>
        <w:rPr>
          <w:rStyle w:val="31"/>
          <w:rFonts w:ascii="宋体" w:hAnsi="宋体" w:eastAsia="宋体" w:cs="宋体"/>
          <w:sz w:val="28"/>
          <w:szCs w:val="28"/>
        </w:rPr>
        <w:br w:type="page"/>
      </w:r>
    </w:p>
    <w:p w14:paraId="57241888">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19" w:name="_Toc136294804"/>
      <w:r>
        <w:rPr>
          <w:rStyle w:val="31"/>
          <w:rFonts w:hint="eastAsia" w:ascii="宋体" w:hAnsi="宋体" w:eastAsia="宋体" w:cs="宋体"/>
          <w:kern w:val="0"/>
          <w:sz w:val="28"/>
          <w:szCs w:val="28"/>
          <w:lang w:val="zh-TW" w:eastAsia="zh-TW"/>
        </w:rPr>
        <w:t>一、投标书</w:t>
      </w:r>
      <w:bookmarkEnd w:id="19"/>
    </w:p>
    <w:p w14:paraId="13C9DE47">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lang w:val="zh-TW" w:eastAsia="zh-TW"/>
        </w:rPr>
      </w:pPr>
      <w:r>
        <w:rPr>
          <w:rStyle w:val="31"/>
          <w:rFonts w:hint="eastAsia" w:ascii="宋体" w:hAnsi="宋体" w:cs="宋体"/>
          <w:sz w:val="28"/>
          <w:szCs w:val="28"/>
          <w:lang w:val="zh-TW" w:eastAsia="zh-TW"/>
        </w:rPr>
        <w:t>浙江康德药业集团股份有限公司：</w:t>
      </w:r>
    </w:p>
    <w:p w14:paraId="36099214">
      <w:pPr>
        <w:pStyle w:val="32"/>
        <w:pBdr>
          <w:top w:val="none" w:color="auto" w:sz="0" w:space="0"/>
          <w:left w:val="none" w:color="auto" w:sz="0" w:space="0"/>
          <w:bottom w:val="none" w:color="auto" w:sz="0" w:space="0"/>
          <w:right w:val="none" w:color="auto" w:sz="0" w:space="0"/>
        </w:pBdr>
        <w:spacing w:line="360" w:lineRule="auto"/>
        <w:ind w:firstLine="435"/>
        <w:rPr>
          <w:rStyle w:val="31"/>
          <w:rFonts w:ascii="宋体" w:hAnsi="宋体" w:cs="宋体"/>
          <w:sz w:val="28"/>
          <w:szCs w:val="28"/>
          <w:lang w:val="zh-TW" w:eastAsia="zh-TW"/>
        </w:rPr>
      </w:pPr>
      <w:r>
        <w:rPr>
          <w:rStyle w:val="31"/>
          <w:rFonts w:hint="eastAsia" w:ascii="宋体" w:hAnsi="宋体" w:cs="宋体"/>
          <w:sz w:val="28"/>
          <w:szCs w:val="28"/>
          <w:lang w:val="zh-TW" w:eastAsia="zh-TW"/>
        </w:rPr>
        <w:t>根据贵方为</w:t>
      </w:r>
      <w:r>
        <w:rPr>
          <w:rStyle w:val="31"/>
          <w:rFonts w:hint="eastAsia" w:ascii="宋体" w:hAnsi="宋体" w:cs="宋体"/>
          <w:sz w:val="28"/>
          <w:szCs w:val="28"/>
          <w:u w:val="single"/>
          <w:lang w:val="zh-TW" w:eastAsia="zh-TW"/>
        </w:rPr>
        <w:t>（项目名称）（项目编号）</w:t>
      </w:r>
      <w:r>
        <w:rPr>
          <w:rStyle w:val="31"/>
          <w:rFonts w:hint="eastAsia" w:ascii="宋体" w:hAnsi="宋体" w:cs="宋体"/>
          <w:sz w:val="28"/>
          <w:szCs w:val="28"/>
          <w:lang w:val="zh-TW" w:eastAsia="zh-TW"/>
        </w:rPr>
        <w:t>招标采购服务的投标邀请，签字代表</w:t>
      </w:r>
      <w:r>
        <w:rPr>
          <w:rStyle w:val="31"/>
          <w:rFonts w:hint="eastAsia" w:ascii="宋体" w:hAnsi="宋体" w:cs="宋体"/>
          <w:sz w:val="28"/>
          <w:szCs w:val="28"/>
          <w:u w:val="single"/>
          <w:lang w:val="zh-TW" w:eastAsia="zh-TW"/>
        </w:rPr>
        <w:t>（姓名、职务）</w:t>
      </w:r>
      <w:r>
        <w:rPr>
          <w:rStyle w:val="31"/>
          <w:rFonts w:hint="eastAsia" w:ascii="宋体" w:hAnsi="宋体" w:cs="宋体"/>
          <w:sz w:val="28"/>
          <w:szCs w:val="28"/>
          <w:lang w:val="zh-TW" w:eastAsia="zh-TW"/>
        </w:rPr>
        <w:t>经正式授权并代表投标人</w:t>
      </w:r>
      <w:r>
        <w:rPr>
          <w:rStyle w:val="31"/>
          <w:rFonts w:hint="eastAsia" w:ascii="宋体" w:hAnsi="宋体" w:cs="宋体"/>
          <w:sz w:val="28"/>
          <w:szCs w:val="28"/>
          <w:u w:val="single"/>
          <w:lang w:val="zh-TW" w:eastAsia="zh-TW"/>
        </w:rPr>
        <w:t>（投标人名称、地址）</w:t>
      </w:r>
      <w:r>
        <w:rPr>
          <w:rStyle w:val="31"/>
          <w:rFonts w:hint="eastAsia" w:ascii="宋体" w:hAnsi="宋体" w:cs="宋体"/>
          <w:sz w:val="28"/>
          <w:szCs w:val="28"/>
          <w:lang w:val="zh-TW" w:eastAsia="zh-TW"/>
        </w:rPr>
        <w:t>提交下述文件正本一份、副本叁份及电子文件一份（不退）。</w:t>
      </w:r>
    </w:p>
    <w:p w14:paraId="015AFA58">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一、投标书</w:t>
      </w:r>
    </w:p>
    <w:p w14:paraId="6332C8D0">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二、开标一览表</w:t>
      </w:r>
    </w:p>
    <w:p w14:paraId="4D949D26">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三、投标分项报价表</w:t>
      </w:r>
    </w:p>
    <w:p w14:paraId="0DE89C97">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四、技术规格偏离表</w:t>
      </w:r>
    </w:p>
    <w:p w14:paraId="236A3766">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五、商务条款偏离表</w:t>
      </w:r>
    </w:p>
    <w:p w14:paraId="2CE8CFD4">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六、法定代表人证明书及授权书</w:t>
      </w:r>
    </w:p>
    <w:p w14:paraId="21FA3E69">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七、资格证明文件</w:t>
      </w:r>
    </w:p>
    <w:p w14:paraId="79806799">
      <w:pPr>
        <w:pStyle w:val="32"/>
        <w:pBdr>
          <w:top w:val="none" w:color="auto" w:sz="0" w:space="0"/>
          <w:left w:val="none" w:color="auto" w:sz="0" w:space="0"/>
          <w:bottom w:val="none" w:color="auto" w:sz="0" w:space="0"/>
          <w:right w:val="none" w:color="auto" w:sz="0" w:space="0"/>
        </w:pBdr>
        <w:spacing w:line="360" w:lineRule="auto"/>
        <w:ind w:firstLine="480"/>
        <w:rPr>
          <w:rStyle w:val="31"/>
          <w:rFonts w:hint="eastAsia" w:ascii="宋体" w:hAnsi="宋体" w:cs="宋体"/>
          <w:sz w:val="28"/>
          <w:szCs w:val="28"/>
          <w:lang w:val="zh-TW" w:eastAsia="zh-TW"/>
        </w:rPr>
      </w:pPr>
      <w:r>
        <w:rPr>
          <w:rStyle w:val="31"/>
          <w:rFonts w:hint="eastAsia" w:ascii="宋体" w:hAnsi="宋体" w:cs="宋体"/>
          <w:sz w:val="28"/>
          <w:szCs w:val="28"/>
          <w:lang w:val="zh-TW" w:eastAsia="zh-TW"/>
        </w:rPr>
        <w:t>八、廉洁合作承诺书</w:t>
      </w:r>
    </w:p>
    <w:p w14:paraId="5614B188">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en-US" w:eastAsia="zh-CN"/>
        </w:rPr>
        <w:t>九、</w:t>
      </w:r>
      <w:r>
        <w:rPr>
          <w:rStyle w:val="31"/>
          <w:rFonts w:hint="eastAsia" w:ascii="宋体" w:hAnsi="宋体" w:cs="宋体"/>
          <w:sz w:val="28"/>
          <w:szCs w:val="28"/>
          <w:lang w:val="zh-TW" w:eastAsia="zh-TW"/>
        </w:rPr>
        <w:t>投标人认为有必要提供的其它证明文件</w:t>
      </w:r>
    </w:p>
    <w:p w14:paraId="28F6B8C1">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en-US" w:eastAsia="zh-CN"/>
        </w:rPr>
        <w:t>十</w:t>
      </w:r>
      <w:r>
        <w:rPr>
          <w:rStyle w:val="31"/>
          <w:rFonts w:hint="eastAsia" w:ascii="宋体" w:hAnsi="宋体" w:cs="宋体"/>
          <w:sz w:val="28"/>
          <w:szCs w:val="28"/>
          <w:lang w:val="zh-TW" w:eastAsia="zh-TW"/>
        </w:rPr>
        <w:t>、招标服务费承诺书</w:t>
      </w:r>
    </w:p>
    <w:p w14:paraId="4808085E">
      <w:pPr>
        <w:pStyle w:val="32"/>
        <w:pBdr>
          <w:top w:val="none" w:color="auto" w:sz="0" w:space="0"/>
          <w:left w:val="none" w:color="auto" w:sz="0" w:space="0"/>
          <w:bottom w:val="none" w:color="auto" w:sz="0" w:space="0"/>
          <w:right w:val="none" w:color="auto" w:sz="0" w:space="0"/>
        </w:pBdr>
        <w:spacing w:line="360" w:lineRule="auto"/>
        <w:ind w:firstLine="480"/>
        <w:rPr>
          <w:rStyle w:val="31"/>
          <w:rFonts w:ascii="宋体" w:hAnsi="宋体" w:cs="宋体"/>
          <w:sz w:val="28"/>
          <w:szCs w:val="28"/>
          <w:lang w:val="zh-TW" w:eastAsia="zh-TW"/>
        </w:rPr>
      </w:pPr>
      <w:r>
        <w:rPr>
          <w:rStyle w:val="31"/>
          <w:rFonts w:hint="eastAsia" w:ascii="宋体" w:hAnsi="宋体" w:cs="宋体"/>
          <w:sz w:val="28"/>
          <w:szCs w:val="28"/>
          <w:lang w:val="zh-TW" w:eastAsia="zh-TW"/>
        </w:rPr>
        <w:t>在此，签字代表作出如下承诺：</w:t>
      </w:r>
    </w:p>
    <w:p w14:paraId="1F35C23A">
      <w:pPr>
        <w:pStyle w:val="32"/>
        <w:numPr>
          <w:ilvl w:val="1"/>
          <w:numId w:val="5"/>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投标总价为</w:t>
      </w:r>
      <w:r>
        <w:rPr>
          <w:rStyle w:val="31"/>
          <w:rFonts w:ascii="宋体" w:hAnsi="宋体" w:cs="宋体"/>
          <w:sz w:val="28"/>
          <w:szCs w:val="28"/>
          <w:u w:val="single"/>
          <w:lang w:val="zh-TW" w:eastAsia="zh-TW"/>
        </w:rPr>
        <w:t xml:space="preserve">    </w:t>
      </w:r>
      <w:r>
        <w:rPr>
          <w:rStyle w:val="31"/>
          <w:rFonts w:hint="eastAsia" w:ascii="宋体" w:hAnsi="宋体" w:cs="宋体"/>
          <w:sz w:val="28"/>
          <w:szCs w:val="28"/>
          <w:u w:val="single"/>
          <w:lang w:val="zh-TW" w:eastAsia="zh-TW"/>
        </w:rPr>
        <w:t>人民币（同时用文字和数字表示的投标总价）</w:t>
      </w:r>
      <w:r>
        <w:rPr>
          <w:rStyle w:val="31"/>
          <w:rFonts w:hint="eastAsia" w:ascii="宋体" w:hAnsi="宋体" w:cs="宋体"/>
          <w:sz w:val="28"/>
          <w:szCs w:val="28"/>
          <w:lang w:val="zh-TW" w:eastAsia="zh-TW"/>
        </w:rPr>
        <w:t>。</w:t>
      </w:r>
    </w:p>
    <w:p w14:paraId="47811A20">
      <w:pPr>
        <w:pStyle w:val="32"/>
        <w:numPr>
          <w:ilvl w:val="1"/>
          <w:numId w:val="5"/>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投标人将按招标文件的规定履行合同责任和义务。</w:t>
      </w:r>
    </w:p>
    <w:p w14:paraId="68160F6C">
      <w:pPr>
        <w:pStyle w:val="32"/>
        <w:numPr>
          <w:ilvl w:val="1"/>
          <w:numId w:val="5"/>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投标人已详细审查全部招标文件。</w:t>
      </w:r>
    </w:p>
    <w:p w14:paraId="0B332361">
      <w:pPr>
        <w:pStyle w:val="32"/>
        <w:numPr>
          <w:ilvl w:val="1"/>
          <w:numId w:val="5"/>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本投标有效期为自开标日起</w:t>
      </w:r>
      <w:r>
        <w:rPr>
          <w:rStyle w:val="31"/>
          <w:rFonts w:hint="eastAsia" w:ascii="宋体" w:hAnsi="宋体" w:cs="宋体"/>
          <w:sz w:val="28"/>
          <w:szCs w:val="28"/>
        </w:rPr>
        <w:t>【】</w:t>
      </w:r>
      <w:r>
        <w:rPr>
          <w:rStyle w:val="31"/>
          <w:rFonts w:hint="eastAsia" w:ascii="宋体" w:hAnsi="宋体" w:cs="宋体"/>
          <w:sz w:val="28"/>
          <w:szCs w:val="28"/>
          <w:lang w:val="zh-TW" w:eastAsia="zh-TW"/>
        </w:rPr>
        <w:t>个日历日。</w:t>
      </w:r>
    </w:p>
    <w:p w14:paraId="7C310932">
      <w:pPr>
        <w:pStyle w:val="32"/>
        <w:numPr>
          <w:ilvl w:val="1"/>
          <w:numId w:val="5"/>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如果在规定的开标时间后，投标人在投标有效期内撤回投标，其投标保证金（如有）将被</w:t>
      </w:r>
      <w:r>
        <w:rPr>
          <w:rStyle w:val="31"/>
          <w:rFonts w:hint="eastAsia" w:ascii="宋体" w:hAnsi="宋体" w:cs="宋体"/>
          <w:sz w:val="28"/>
          <w:szCs w:val="28"/>
          <w:lang w:val="zh-TW"/>
        </w:rPr>
        <w:t>贵</w:t>
      </w:r>
      <w:r>
        <w:rPr>
          <w:rStyle w:val="31"/>
          <w:rFonts w:hint="eastAsia" w:ascii="宋体" w:hAnsi="宋体" w:cs="宋体"/>
          <w:sz w:val="28"/>
          <w:szCs w:val="28"/>
          <w:lang w:val="zh-TW" w:eastAsia="zh-TW"/>
        </w:rPr>
        <w:t>方没收。</w:t>
      </w:r>
    </w:p>
    <w:p w14:paraId="292962C1">
      <w:pPr>
        <w:pStyle w:val="32"/>
        <w:numPr>
          <w:ilvl w:val="1"/>
          <w:numId w:val="5"/>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根据投标人须知规定，我方承诺，与贵方聘请的为此项目提供咨询服务的公司及任何附属机构均无关联，我方不是贵方的附属机构。</w:t>
      </w:r>
    </w:p>
    <w:p w14:paraId="511DA8AF">
      <w:pPr>
        <w:pStyle w:val="32"/>
        <w:numPr>
          <w:ilvl w:val="1"/>
          <w:numId w:val="5"/>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投标人同意提供贵方要求的与其投标有关的一切数据或资料，完全理解贵方不一定接受最低投标报价的投标或收到的任何投标。</w:t>
      </w:r>
    </w:p>
    <w:p w14:paraId="6EB84EAC">
      <w:pPr>
        <w:pStyle w:val="32"/>
        <w:numPr>
          <w:ilvl w:val="1"/>
          <w:numId w:val="5"/>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若我方中标，我方保证按有关规定向贵方支付招标服务费（如有）。</w:t>
      </w:r>
    </w:p>
    <w:p w14:paraId="1CD66700">
      <w:pPr>
        <w:pStyle w:val="32"/>
        <w:numPr>
          <w:ilvl w:val="1"/>
          <w:numId w:val="5"/>
        </w:numPr>
        <w:pBdr>
          <w:top w:val="none" w:color="auto" w:sz="0" w:space="0"/>
          <w:left w:val="none" w:color="auto" w:sz="0" w:space="0"/>
          <w:bottom w:val="none" w:color="auto" w:sz="0" w:space="0"/>
          <w:right w:val="none" w:color="auto" w:sz="0" w:space="0"/>
        </w:pBdr>
        <w:spacing w:line="360" w:lineRule="auto"/>
        <w:rPr>
          <w:rFonts w:ascii="宋体" w:hAnsi="宋体" w:cs="宋体"/>
          <w:sz w:val="28"/>
          <w:szCs w:val="28"/>
          <w:lang w:val="zh-TW" w:eastAsia="zh-TW"/>
        </w:rPr>
      </w:pPr>
      <w:r>
        <w:rPr>
          <w:rStyle w:val="31"/>
          <w:rFonts w:hint="eastAsia" w:ascii="宋体" w:hAnsi="宋体" w:cs="宋体"/>
          <w:sz w:val="28"/>
          <w:szCs w:val="28"/>
          <w:lang w:val="zh-TW" w:eastAsia="zh-TW"/>
        </w:rPr>
        <w:t>与本投标有关的一切正式往来信函请寄：</w:t>
      </w:r>
    </w:p>
    <w:p w14:paraId="5327B19D">
      <w:pPr>
        <w:pStyle w:val="32"/>
        <w:pBdr>
          <w:top w:val="none" w:color="auto" w:sz="0" w:space="0"/>
          <w:left w:val="none" w:color="auto" w:sz="0" w:space="0"/>
          <w:bottom w:val="none" w:color="auto" w:sz="0" w:space="0"/>
          <w:right w:val="none" w:color="auto" w:sz="0" w:space="0"/>
        </w:pBdr>
        <w:tabs>
          <w:tab w:val="left" w:pos="420"/>
        </w:tabs>
        <w:spacing w:line="360" w:lineRule="auto"/>
        <w:rPr>
          <w:rStyle w:val="31"/>
          <w:rFonts w:ascii="宋体" w:hAnsi="宋体" w:cs="宋体"/>
          <w:sz w:val="28"/>
          <w:szCs w:val="28"/>
          <w:u w:val="single"/>
        </w:rPr>
      </w:pPr>
      <w:r>
        <w:rPr>
          <w:rStyle w:val="31"/>
          <w:rFonts w:hint="eastAsia" w:ascii="宋体" w:hAnsi="宋体" w:cs="宋体"/>
          <w:sz w:val="28"/>
          <w:szCs w:val="28"/>
          <w:lang w:val="zh-TW" w:eastAsia="zh-TW"/>
        </w:rPr>
        <w:t>地址</w:t>
      </w:r>
      <w:r>
        <w:rPr>
          <w:rStyle w:val="31"/>
          <w:rFonts w:hint="eastAsia" w:ascii="宋体" w:hAnsi="宋体" w:cs="宋体"/>
          <w:sz w:val="28"/>
          <w:szCs w:val="28"/>
          <w:lang w:val="zh-TW"/>
        </w:rPr>
        <w:t>：</w:t>
      </w:r>
      <w:r>
        <w:rPr>
          <w:rStyle w:val="31"/>
          <w:rFonts w:ascii="宋体" w:hAnsi="宋体" w:cs="宋体"/>
          <w:sz w:val="28"/>
          <w:szCs w:val="28"/>
          <w:u w:val="single"/>
        </w:rPr>
        <w:t xml:space="preserve">                              </w:t>
      </w:r>
    </w:p>
    <w:p w14:paraId="16D913FB">
      <w:pPr>
        <w:pStyle w:val="32"/>
        <w:pBdr>
          <w:top w:val="none" w:color="auto" w:sz="0" w:space="0"/>
          <w:left w:val="none" w:color="auto" w:sz="0" w:space="0"/>
          <w:bottom w:val="none" w:color="auto" w:sz="0" w:space="0"/>
          <w:right w:val="none" w:color="auto" w:sz="0" w:space="0"/>
        </w:pBdr>
        <w:tabs>
          <w:tab w:val="left" w:pos="420"/>
        </w:tabs>
        <w:spacing w:line="360" w:lineRule="auto"/>
        <w:rPr>
          <w:rStyle w:val="31"/>
          <w:rFonts w:ascii="宋体" w:hAnsi="宋体" w:cs="宋体"/>
          <w:sz w:val="28"/>
          <w:szCs w:val="28"/>
          <w:u w:val="single"/>
        </w:rPr>
      </w:pPr>
      <w:r>
        <w:rPr>
          <w:rStyle w:val="31"/>
          <w:rFonts w:hint="eastAsia" w:ascii="宋体" w:hAnsi="宋体" w:cs="宋体"/>
          <w:sz w:val="28"/>
          <w:szCs w:val="28"/>
          <w:lang w:val="zh-TW" w:eastAsia="zh-TW"/>
        </w:rPr>
        <w:t>电话</w:t>
      </w:r>
      <w:r>
        <w:rPr>
          <w:rStyle w:val="31"/>
          <w:rFonts w:hint="eastAsia" w:ascii="宋体" w:hAnsi="宋体" w:cs="宋体"/>
          <w:sz w:val="28"/>
          <w:szCs w:val="28"/>
          <w:u w:val="single"/>
        </w:rPr>
        <w:t>：</w:t>
      </w:r>
      <w:r>
        <w:rPr>
          <w:rStyle w:val="31"/>
          <w:rFonts w:ascii="宋体" w:hAnsi="宋体" w:cs="宋体"/>
          <w:sz w:val="28"/>
          <w:szCs w:val="28"/>
          <w:u w:val="single"/>
        </w:rPr>
        <w:t xml:space="preserve">                            </w:t>
      </w:r>
    </w:p>
    <w:p w14:paraId="223ED572">
      <w:pPr>
        <w:pStyle w:val="32"/>
        <w:pBdr>
          <w:top w:val="none" w:color="auto" w:sz="0" w:space="0"/>
          <w:left w:val="none" w:color="auto" w:sz="0" w:space="0"/>
          <w:bottom w:val="none" w:color="auto" w:sz="0" w:space="0"/>
          <w:right w:val="none" w:color="auto" w:sz="0" w:space="0"/>
        </w:pBdr>
        <w:tabs>
          <w:tab w:val="left" w:pos="420"/>
        </w:tabs>
        <w:spacing w:line="360" w:lineRule="auto"/>
        <w:rPr>
          <w:rStyle w:val="31"/>
          <w:rFonts w:ascii="宋体" w:hAnsi="宋体" w:cs="宋体"/>
          <w:sz w:val="28"/>
          <w:szCs w:val="28"/>
          <w:u w:val="single"/>
        </w:rPr>
      </w:pPr>
      <w:r>
        <w:rPr>
          <w:rStyle w:val="31"/>
          <w:rFonts w:hint="eastAsia" w:ascii="宋体" w:hAnsi="宋体" w:cs="宋体"/>
          <w:sz w:val="28"/>
          <w:szCs w:val="28"/>
          <w:lang w:val="zh-TW" w:eastAsia="zh-TW"/>
        </w:rPr>
        <w:t>传真</w:t>
      </w:r>
      <w:r>
        <w:rPr>
          <w:rStyle w:val="31"/>
          <w:rFonts w:hint="eastAsia" w:ascii="宋体" w:hAnsi="宋体" w:cs="宋体"/>
          <w:sz w:val="28"/>
          <w:szCs w:val="28"/>
          <w:u w:val="single"/>
        </w:rPr>
        <w:t>：</w:t>
      </w:r>
      <w:r>
        <w:rPr>
          <w:rStyle w:val="31"/>
          <w:rFonts w:ascii="宋体" w:hAnsi="宋体" w:cs="宋体"/>
          <w:sz w:val="28"/>
          <w:szCs w:val="28"/>
          <w:u w:val="single"/>
        </w:rPr>
        <w:t xml:space="preserve">                            </w:t>
      </w:r>
    </w:p>
    <w:p w14:paraId="18210F67">
      <w:pPr>
        <w:pStyle w:val="32"/>
        <w:pBdr>
          <w:top w:val="none" w:color="auto" w:sz="0" w:space="0"/>
          <w:left w:val="none" w:color="auto" w:sz="0" w:space="0"/>
          <w:bottom w:val="none" w:color="auto" w:sz="0" w:space="0"/>
          <w:right w:val="none" w:color="auto" w:sz="0" w:space="0"/>
        </w:pBdr>
        <w:tabs>
          <w:tab w:val="left" w:pos="420"/>
        </w:tabs>
        <w:spacing w:line="360" w:lineRule="auto"/>
        <w:rPr>
          <w:rStyle w:val="31"/>
          <w:rFonts w:ascii="宋体" w:hAnsi="宋体" w:cs="宋体"/>
          <w:sz w:val="28"/>
          <w:szCs w:val="28"/>
        </w:rPr>
      </w:pPr>
      <w:r>
        <w:rPr>
          <w:rStyle w:val="31"/>
          <w:rFonts w:hint="eastAsia" w:ascii="宋体" w:hAnsi="宋体" w:cs="宋体"/>
          <w:sz w:val="28"/>
          <w:szCs w:val="28"/>
          <w:lang w:val="zh-TW" w:eastAsia="zh-TW"/>
        </w:rPr>
        <w:t>电子邮箱</w:t>
      </w:r>
      <w:r>
        <w:rPr>
          <w:rStyle w:val="31"/>
          <w:rFonts w:hint="eastAsia" w:ascii="宋体" w:hAnsi="宋体" w:cs="宋体"/>
          <w:sz w:val="28"/>
          <w:szCs w:val="28"/>
          <w:lang w:val="zh-TW"/>
        </w:rPr>
        <w:t>：</w:t>
      </w:r>
      <w:r>
        <w:rPr>
          <w:rStyle w:val="31"/>
          <w:rFonts w:ascii="宋体" w:hAnsi="宋体" w:cs="宋体"/>
          <w:sz w:val="28"/>
          <w:szCs w:val="28"/>
          <w:u w:val="single"/>
        </w:rPr>
        <w:t xml:space="preserve">                          </w:t>
      </w:r>
    </w:p>
    <w:p w14:paraId="198966D8">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r>
        <w:rPr>
          <w:rStyle w:val="31"/>
          <w:rFonts w:hint="eastAsia" w:ascii="宋体" w:hAnsi="宋体" w:cs="宋体"/>
          <w:sz w:val="28"/>
          <w:szCs w:val="28"/>
          <w:lang w:val="zh-TW" w:eastAsia="zh-TW"/>
        </w:rPr>
        <w:t>投标人代表签字</w:t>
      </w:r>
      <w:r>
        <w:rPr>
          <w:rStyle w:val="31"/>
          <w:rFonts w:hint="eastAsia" w:ascii="宋体" w:hAnsi="宋体" w:cs="宋体"/>
          <w:sz w:val="28"/>
          <w:szCs w:val="28"/>
          <w:lang w:val="zh-TW"/>
        </w:rPr>
        <w:t>：</w:t>
      </w:r>
      <w:r>
        <w:rPr>
          <w:rStyle w:val="31"/>
          <w:rFonts w:ascii="宋体" w:hAnsi="宋体" w:cs="宋体"/>
          <w:sz w:val="28"/>
          <w:szCs w:val="28"/>
          <w:u w:val="single"/>
        </w:rPr>
        <w:t xml:space="preserve">                            </w:t>
      </w:r>
    </w:p>
    <w:p w14:paraId="4A0502B6">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r>
        <w:rPr>
          <w:rStyle w:val="31"/>
          <w:rFonts w:hint="eastAsia" w:ascii="宋体" w:hAnsi="宋体" w:cs="宋体"/>
          <w:sz w:val="28"/>
          <w:szCs w:val="28"/>
          <w:lang w:val="zh-TW" w:eastAsia="zh-TW"/>
        </w:rPr>
        <w:t>投标人名称</w:t>
      </w:r>
      <w:r>
        <w:rPr>
          <w:rStyle w:val="31"/>
          <w:rFonts w:hint="eastAsia" w:ascii="宋体" w:hAnsi="宋体" w:cs="宋体"/>
          <w:sz w:val="28"/>
          <w:szCs w:val="28"/>
          <w:lang w:val="zh-TW"/>
        </w:rPr>
        <w:t>：</w:t>
      </w:r>
      <w:r>
        <w:rPr>
          <w:rStyle w:val="31"/>
          <w:rFonts w:ascii="宋体" w:hAnsi="宋体" w:cs="宋体"/>
          <w:sz w:val="28"/>
          <w:szCs w:val="28"/>
          <w:u w:val="single"/>
        </w:rPr>
        <w:t xml:space="preserve">                                </w:t>
      </w:r>
    </w:p>
    <w:p w14:paraId="451302B6">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u w:val="single"/>
        </w:rPr>
      </w:pPr>
      <w:r>
        <w:rPr>
          <w:rStyle w:val="31"/>
          <w:rFonts w:hint="eastAsia" w:ascii="宋体" w:hAnsi="宋体" w:cs="宋体"/>
          <w:sz w:val="28"/>
          <w:szCs w:val="28"/>
          <w:lang w:val="zh-TW" w:eastAsia="zh-TW"/>
        </w:rPr>
        <w:t>投标人公章</w:t>
      </w:r>
      <w:r>
        <w:rPr>
          <w:rStyle w:val="31"/>
          <w:rFonts w:hint="eastAsia" w:ascii="宋体" w:hAnsi="宋体" w:cs="宋体"/>
          <w:sz w:val="28"/>
          <w:szCs w:val="28"/>
          <w:lang w:val="zh-TW"/>
        </w:rPr>
        <w:t>：</w:t>
      </w:r>
      <w:r>
        <w:rPr>
          <w:rStyle w:val="31"/>
          <w:rFonts w:ascii="宋体" w:hAnsi="宋体" w:cs="宋体"/>
          <w:sz w:val="28"/>
          <w:szCs w:val="28"/>
          <w:u w:val="single"/>
        </w:rPr>
        <w:t xml:space="preserve">                                </w:t>
      </w:r>
    </w:p>
    <w:p w14:paraId="6FA29C74">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r>
        <w:rPr>
          <w:rStyle w:val="31"/>
          <w:rFonts w:hint="eastAsia" w:ascii="宋体" w:hAnsi="宋体" w:cs="宋体"/>
          <w:sz w:val="28"/>
          <w:szCs w:val="28"/>
          <w:lang w:val="zh-TW" w:eastAsia="zh-TW"/>
        </w:rPr>
        <w:t>日期</w:t>
      </w:r>
      <w:r>
        <w:rPr>
          <w:rStyle w:val="31"/>
          <w:rFonts w:hint="eastAsia" w:ascii="宋体" w:hAnsi="宋体" w:cs="宋体"/>
          <w:sz w:val="28"/>
          <w:szCs w:val="28"/>
          <w:lang w:val="zh-TW"/>
        </w:rPr>
        <w:t>：</w:t>
      </w:r>
      <w:r>
        <w:rPr>
          <w:rStyle w:val="31"/>
          <w:rFonts w:ascii="宋体" w:hAnsi="宋体" w:cs="宋体"/>
          <w:sz w:val="28"/>
          <w:szCs w:val="28"/>
          <w:u w:val="single"/>
        </w:rPr>
        <w:t xml:space="preserve">                                      </w:t>
      </w:r>
    </w:p>
    <w:p w14:paraId="44C4FC73">
      <w:pPr>
        <w:widowControl/>
        <w:pBdr>
          <w:top w:val="none" w:color="auto" w:sz="0" w:space="0"/>
          <w:left w:val="none" w:color="auto" w:sz="0" w:space="0"/>
          <w:bottom w:val="none" w:color="auto" w:sz="0" w:space="0"/>
          <w:right w:val="none" w:color="auto" w:sz="0" w:space="0"/>
        </w:pBdr>
        <w:jc w:val="left"/>
        <w:rPr>
          <w:rStyle w:val="31"/>
          <w:rFonts w:ascii="宋体" w:hAnsi="宋体" w:eastAsia="宋体" w:cs="宋体"/>
          <w:sz w:val="28"/>
          <w:szCs w:val="28"/>
          <w:lang w:eastAsia="zh-TW"/>
        </w:rPr>
      </w:pPr>
      <w:r>
        <w:rPr>
          <w:rStyle w:val="31"/>
          <w:rFonts w:ascii="宋体" w:hAnsi="宋体" w:eastAsia="宋体" w:cs="宋体"/>
          <w:sz w:val="28"/>
          <w:szCs w:val="28"/>
          <w:lang w:eastAsia="zh-TW"/>
        </w:rPr>
        <w:br w:type="page"/>
      </w:r>
    </w:p>
    <w:p w14:paraId="29D623C1">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b w:val="0"/>
          <w:bCs w:val="0"/>
          <w:kern w:val="0"/>
          <w:sz w:val="28"/>
          <w:szCs w:val="28"/>
          <w:lang w:val="zh-TW" w:eastAsia="zh-TW"/>
        </w:rPr>
      </w:pPr>
      <w:bookmarkStart w:id="20" w:name="_Toc14"/>
      <w:bookmarkStart w:id="21" w:name="_Toc136294805"/>
      <w:r>
        <w:rPr>
          <w:rStyle w:val="31"/>
          <w:rFonts w:hint="eastAsia" w:ascii="宋体" w:hAnsi="宋体" w:eastAsia="宋体" w:cs="宋体"/>
          <w:kern w:val="0"/>
          <w:sz w:val="28"/>
          <w:szCs w:val="28"/>
          <w:lang w:val="zh-TW" w:eastAsia="zh-TW"/>
        </w:rPr>
        <w:t>二、开标一览表</w:t>
      </w:r>
      <w:bookmarkEnd w:id="20"/>
      <w:bookmarkEnd w:id="21"/>
    </w:p>
    <w:p w14:paraId="5B6A3DDD">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p>
    <w:tbl>
      <w:tblPr>
        <w:tblStyle w:val="16"/>
        <w:tblW w:w="8521"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
      <w:tblGrid>
        <w:gridCol w:w="2335"/>
        <w:gridCol w:w="6186"/>
      </w:tblGrid>
      <w:tr w14:paraId="59479D0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07" w:hRule="atLeast"/>
        </w:trPr>
        <w:tc>
          <w:tcPr>
            <w:tcW w:w="233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3A7EE8D">
            <w:pPr>
              <w:pStyle w:val="5"/>
              <w:pBdr>
                <w:top w:val="none" w:color="auto" w:sz="0" w:space="0"/>
                <w:left w:val="none" w:color="auto" w:sz="0" w:space="0"/>
                <w:bottom w:val="none" w:color="auto" w:sz="0" w:space="0"/>
                <w:right w:val="none" w:color="auto" w:sz="0" w:space="0"/>
              </w:pBdr>
              <w:spacing w:line="360" w:lineRule="auto"/>
              <w:ind w:firstLine="0"/>
              <w:jc w:val="center"/>
              <w:rPr>
                <w:sz w:val="28"/>
                <w:szCs w:val="28"/>
              </w:rPr>
            </w:pPr>
            <w:r>
              <w:rPr>
                <w:rStyle w:val="31"/>
                <w:rFonts w:hint="eastAsia" w:ascii="宋体" w:hAnsi="宋体" w:cs="宋体"/>
                <w:sz w:val="28"/>
                <w:szCs w:val="28"/>
                <w:lang w:val="zh-TW" w:eastAsia="zh-TW"/>
              </w:rPr>
              <w:t>项目名称</w:t>
            </w:r>
          </w:p>
        </w:tc>
        <w:tc>
          <w:tcPr>
            <w:tcW w:w="6186"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5B55C1A">
            <w:pPr>
              <w:pBdr>
                <w:top w:val="none" w:color="auto" w:sz="0" w:space="0"/>
                <w:left w:val="none" w:color="auto" w:sz="0" w:space="0"/>
                <w:bottom w:val="none" w:color="auto" w:sz="0" w:space="0"/>
                <w:right w:val="none" w:color="auto" w:sz="0" w:space="0"/>
              </w:pBdr>
              <w:spacing w:line="360" w:lineRule="auto"/>
              <w:rPr>
                <w:sz w:val="28"/>
                <w:szCs w:val="28"/>
              </w:rPr>
            </w:pPr>
          </w:p>
        </w:tc>
      </w:tr>
      <w:tr w14:paraId="367F0C2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028" w:hRule="atLeast"/>
        </w:trPr>
        <w:tc>
          <w:tcPr>
            <w:tcW w:w="233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CF6C29B">
            <w:pPr>
              <w:pStyle w:val="5"/>
              <w:pBdr>
                <w:top w:val="none" w:color="auto" w:sz="0" w:space="0"/>
                <w:left w:val="none" w:color="auto" w:sz="0" w:space="0"/>
                <w:bottom w:val="none" w:color="auto" w:sz="0" w:space="0"/>
                <w:right w:val="none" w:color="auto" w:sz="0" w:space="0"/>
              </w:pBdr>
              <w:spacing w:line="360" w:lineRule="auto"/>
              <w:ind w:firstLine="0"/>
              <w:jc w:val="center"/>
              <w:rPr>
                <w:sz w:val="28"/>
                <w:szCs w:val="28"/>
              </w:rPr>
            </w:pPr>
            <w:r>
              <w:rPr>
                <w:rStyle w:val="31"/>
                <w:rFonts w:hint="eastAsia" w:ascii="宋体" w:hAnsi="宋体" w:cs="宋体"/>
                <w:sz w:val="28"/>
                <w:szCs w:val="28"/>
                <w:lang w:val="zh-TW" w:eastAsia="zh-TW"/>
              </w:rPr>
              <w:t>项目编号</w:t>
            </w:r>
          </w:p>
        </w:tc>
        <w:tc>
          <w:tcPr>
            <w:tcW w:w="6186"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05AC6F4">
            <w:pPr>
              <w:pBdr>
                <w:top w:val="none" w:color="auto" w:sz="0" w:space="0"/>
                <w:left w:val="none" w:color="auto" w:sz="0" w:space="0"/>
                <w:bottom w:val="none" w:color="auto" w:sz="0" w:space="0"/>
                <w:right w:val="none" w:color="auto" w:sz="0" w:space="0"/>
              </w:pBdr>
              <w:spacing w:line="360" w:lineRule="auto"/>
              <w:rPr>
                <w:sz w:val="28"/>
                <w:szCs w:val="28"/>
              </w:rPr>
            </w:pPr>
          </w:p>
        </w:tc>
      </w:tr>
      <w:tr w14:paraId="2B7F09D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859" w:hRule="atLeast"/>
        </w:trPr>
        <w:tc>
          <w:tcPr>
            <w:tcW w:w="233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C922BA8">
            <w:pPr>
              <w:pStyle w:val="5"/>
              <w:pBdr>
                <w:top w:val="none" w:color="auto" w:sz="0" w:space="0"/>
                <w:left w:val="none" w:color="auto" w:sz="0" w:space="0"/>
                <w:bottom w:val="none" w:color="auto" w:sz="0" w:space="0"/>
                <w:right w:val="none" w:color="auto" w:sz="0" w:space="0"/>
              </w:pBdr>
              <w:spacing w:line="360" w:lineRule="auto"/>
              <w:ind w:firstLine="0"/>
              <w:jc w:val="center"/>
              <w:rPr>
                <w:sz w:val="28"/>
                <w:szCs w:val="28"/>
              </w:rPr>
            </w:pPr>
            <w:r>
              <w:rPr>
                <w:rStyle w:val="31"/>
                <w:rFonts w:hint="eastAsia" w:ascii="宋体" w:hAnsi="宋体" w:cs="宋体"/>
                <w:sz w:val="28"/>
                <w:szCs w:val="28"/>
                <w:lang w:val="zh-TW" w:eastAsia="zh-TW"/>
              </w:rPr>
              <w:t>投标总价</w:t>
            </w:r>
          </w:p>
        </w:tc>
        <w:tc>
          <w:tcPr>
            <w:tcW w:w="6186"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01D432C">
            <w:pPr>
              <w:pStyle w:val="5"/>
              <w:pBdr>
                <w:top w:val="none" w:color="auto" w:sz="0" w:space="0"/>
                <w:left w:val="none" w:color="auto" w:sz="0" w:space="0"/>
                <w:bottom w:val="none" w:color="auto" w:sz="0" w:space="0"/>
                <w:right w:val="none" w:color="auto" w:sz="0" w:space="0"/>
              </w:pBdr>
              <w:spacing w:line="360" w:lineRule="auto"/>
              <w:ind w:firstLine="0"/>
              <w:jc w:val="center"/>
              <w:rPr>
                <w:sz w:val="28"/>
                <w:szCs w:val="28"/>
              </w:rPr>
            </w:pPr>
            <w:r>
              <w:rPr>
                <w:rStyle w:val="31"/>
                <w:rFonts w:hint="eastAsia" w:ascii="宋体" w:hAnsi="宋体" w:cs="宋体"/>
                <w:sz w:val="28"/>
                <w:szCs w:val="28"/>
                <w:lang w:val="zh-TW" w:eastAsia="zh-TW"/>
              </w:rPr>
              <w:t>大写：</w:t>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小写：</w:t>
            </w:r>
          </w:p>
        </w:tc>
      </w:tr>
      <w:tr w14:paraId="1F221C2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167" w:hRule="atLeast"/>
        </w:trPr>
        <w:tc>
          <w:tcPr>
            <w:tcW w:w="233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55A258A">
            <w:pPr>
              <w:pStyle w:val="5"/>
              <w:pBdr>
                <w:top w:val="none" w:color="auto" w:sz="0" w:space="0"/>
                <w:left w:val="none" w:color="auto" w:sz="0" w:space="0"/>
                <w:bottom w:val="none" w:color="auto" w:sz="0" w:space="0"/>
                <w:right w:val="none" w:color="auto" w:sz="0" w:space="0"/>
              </w:pBdr>
              <w:spacing w:line="360" w:lineRule="auto"/>
              <w:ind w:firstLine="0"/>
              <w:jc w:val="center"/>
              <w:rPr>
                <w:sz w:val="28"/>
                <w:szCs w:val="28"/>
              </w:rPr>
            </w:pPr>
            <w:r>
              <w:rPr>
                <w:rStyle w:val="31"/>
                <w:rFonts w:hint="eastAsia" w:ascii="宋体" w:hAnsi="宋体" w:cs="宋体"/>
                <w:sz w:val="28"/>
                <w:szCs w:val="28"/>
                <w:lang w:val="zh-TW" w:eastAsia="zh-TW"/>
              </w:rPr>
              <w:t>其他说明事项</w:t>
            </w:r>
          </w:p>
        </w:tc>
        <w:tc>
          <w:tcPr>
            <w:tcW w:w="6186"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93E084A">
            <w:pPr>
              <w:pBdr>
                <w:top w:val="none" w:color="auto" w:sz="0" w:space="0"/>
                <w:left w:val="none" w:color="auto" w:sz="0" w:space="0"/>
                <w:bottom w:val="none" w:color="auto" w:sz="0" w:space="0"/>
                <w:right w:val="none" w:color="auto" w:sz="0" w:space="0"/>
              </w:pBdr>
              <w:spacing w:line="360" w:lineRule="auto"/>
              <w:rPr>
                <w:sz w:val="28"/>
                <w:szCs w:val="28"/>
              </w:rPr>
            </w:pPr>
          </w:p>
        </w:tc>
      </w:tr>
    </w:tbl>
    <w:p w14:paraId="1A9DD29B">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rPr>
      </w:pPr>
    </w:p>
    <w:p w14:paraId="17E08CF0">
      <w:pPr>
        <w:pStyle w:val="5"/>
        <w:pBdr>
          <w:top w:val="none" w:color="auto" w:sz="0" w:space="0"/>
          <w:left w:val="none" w:color="auto" w:sz="0" w:space="0"/>
          <w:bottom w:val="none" w:color="auto" w:sz="0" w:space="0"/>
          <w:right w:val="none" w:color="auto" w:sz="0" w:space="0"/>
        </w:pBdr>
        <w:spacing w:line="360" w:lineRule="auto"/>
        <w:ind w:firstLine="0"/>
        <w:rPr>
          <w:rStyle w:val="31"/>
          <w:rFonts w:ascii="宋体" w:hAnsi="宋体" w:cs="宋体"/>
          <w:sz w:val="28"/>
          <w:szCs w:val="28"/>
        </w:rPr>
      </w:pPr>
    </w:p>
    <w:p w14:paraId="10C3F0AF">
      <w:pPr>
        <w:pStyle w:val="5"/>
        <w:pBdr>
          <w:top w:val="none" w:color="auto" w:sz="0" w:space="0"/>
          <w:left w:val="none" w:color="auto" w:sz="0" w:space="0"/>
          <w:bottom w:val="none" w:color="auto" w:sz="0" w:space="0"/>
          <w:right w:val="none" w:color="auto" w:sz="0" w:space="0"/>
        </w:pBdr>
        <w:spacing w:line="360" w:lineRule="auto"/>
        <w:ind w:firstLine="0"/>
        <w:rPr>
          <w:rStyle w:val="31"/>
          <w:rFonts w:ascii="宋体" w:hAnsi="宋体" w:cs="宋体"/>
          <w:sz w:val="28"/>
          <w:szCs w:val="28"/>
        </w:rPr>
      </w:pPr>
    </w:p>
    <w:p w14:paraId="22768C33">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lang w:val="zh-TW" w:eastAsia="zh-TW"/>
        </w:rPr>
      </w:pPr>
      <w:r>
        <w:rPr>
          <w:rStyle w:val="31"/>
          <w:rFonts w:hint="eastAsia" w:ascii="宋体" w:hAnsi="宋体" w:cs="宋体"/>
          <w:sz w:val="28"/>
          <w:szCs w:val="28"/>
          <w:lang w:val="zh-TW" w:eastAsia="zh-TW"/>
        </w:rPr>
        <w:t>注：此表应当单独制作一份，并按照投标须知的规定密封标记并单独提交，以供唱标使用。</w:t>
      </w:r>
    </w:p>
    <w:p w14:paraId="347C8367">
      <w:pPr>
        <w:pStyle w:val="32"/>
        <w:pBdr>
          <w:top w:val="none" w:color="auto" w:sz="0" w:space="0"/>
          <w:left w:val="none" w:color="auto" w:sz="0" w:space="0"/>
          <w:bottom w:val="none" w:color="auto" w:sz="0" w:space="0"/>
          <w:right w:val="none" w:color="auto" w:sz="0" w:space="0"/>
        </w:pBdr>
        <w:spacing w:line="360" w:lineRule="auto"/>
        <w:ind w:firstLine="4680"/>
        <w:rPr>
          <w:rStyle w:val="31"/>
          <w:rFonts w:ascii="宋体" w:hAnsi="宋体" w:cs="宋体"/>
          <w:sz w:val="28"/>
          <w:szCs w:val="28"/>
        </w:rPr>
      </w:pPr>
    </w:p>
    <w:p w14:paraId="0A810D20">
      <w:pPr>
        <w:pStyle w:val="32"/>
        <w:pBdr>
          <w:top w:val="none" w:color="auto" w:sz="0" w:space="0"/>
          <w:left w:val="none" w:color="auto" w:sz="0" w:space="0"/>
          <w:bottom w:val="none" w:color="auto" w:sz="0" w:space="0"/>
          <w:right w:val="none" w:color="auto" w:sz="0" w:space="0"/>
        </w:pBdr>
        <w:spacing w:line="360" w:lineRule="auto"/>
        <w:jc w:val="left"/>
        <w:rPr>
          <w:rStyle w:val="31"/>
          <w:rFonts w:ascii="宋体" w:hAnsi="宋体" w:cs="宋体"/>
          <w:sz w:val="28"/>
          <w:szCs w:val="28"/>
          <w:lang w:val="zh-TW" w:eastAsia="zh-TW"/>
        </w:rPr>
      </w:pPr>
      <w:r>
        <w:rPr>
          <w:rStyle w:val="31"/>
          <w:rFonts w:hint="eastAsia" w:ascii="宋体" w:hAnsi="宋体" w:cs="宋体"/>
          <w:sz w:val="28"/>
          <w:szCs w:val="28"/>
          <w:lang w:val="zh-TW" w:eastAsia="zh-TW"/>
        </w:rPr>
        <w:t>投标人名称：</w:t>
      </w:r>
      <w:r>
        <w:rPr>
          <w:rStyle w:val="31"/>
          <w:rFonts w:ascii="宋体" w:hAnsi="宋体" w:cs="宋体"/>
          <w:sz w:val="28"/>
          <w:szCs w:val="28"/>
          <w:u w:val="single"/>
          <w:lang w:val="zh-TW" w:eastAsia="zh-TW"/>
        </w:rPr>
        <w:t xml:space="preserve">                     </w:t>
      </w:r>
      <w:r>
        <w:rPr>
          <w:rStyle w:val="31"/>
          <w:rFonts w:hint="eastAsia" w:ascii="宋体" w:hAnsi="宋体" w:cs="宋体"/>
          <w:sz w:val="28"/>
          <w:szCs w:val="28"/>
          <w:u w:val="single"/>
          <w:lang w:val="zh-TW" w:eastAsia="zh-TW"/>
        </w:rPr>
        <w:t>（公章）</w:t>
      </w:r>
    </w:p>
    <w:p w14:paraId="22D1EAAB">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8"/>
          <w:szCs w:val="28"/>
          <w:u w:val="single"/>
        </w:rPr>
      </w:pPr>
      <w:r>
        <w:rPr>
          <w:rStyle w:val="31"/>
          <w:rFonts w:hint="eastAsia" w:ascii="宋体" w:hAnsi="宋体" w:cs="宋体"/>
          <w:sz w:val="28"/>
          <w:szCs w:val="28"/>
          <w:lang w:val="zh-TW" w:eastAsia="zh-TW"/>
        </w:rPr>
        <w:t>投标人法人代表（签字）：</w:t>
      </w:r>
      <w:r>
        <w:rPr>
          <w:rStyle w:val="31"/>
          <w:rFonts w:ascii="宋体" w:hAnsi="宋体" w:cs="宋体"/>
          <w:sz w:val="28"/>
          <w:szCs w:val="28"/>
          <w:u w:val="single"/>
        </w:rPr>
        <w:t xml:space="preserve">                    </w:t>
      </w:r>
    </w:p>
    <w:p w14:paraId="105E2039">
      <w:pPr>
        <w:widowControl/>
        <w:pBdr>
          <w:top w:val="none" w:color="auto" w:sz="0" w:space="0"/>
          <w:left w:val="none" w:color="auto" w:sz="0" w:space="0"/>
          <w:bottom w:val="none" w:color="auto" w:sz="0" w:space="0"/>
          <w:right w:val="none" w:color="auto" w:sz="0" w:space="0"/>
        </w:pBdr>
        <w:jc w:val="left"/>
        <w:rPr>
          <w:rStyle w:val="31"/>
          <w:rFonts w:ascii="宋体" w:hAnsi="宋体" w:eastAsia="宋体" w:cs="宋体"/>
          <w:sz w:val="28"/>
          <w:szCs w:val="28"/>
          <w:u w:val="single"/>
        </w:rPr>
      </w:pPr>
      <w:r>
        <w:rPr>
          <w:rStyle w:val="31"/>
          <w:rFonts w:ascii="宋体" w:hAnsi="宋体" w:eastAsia="宋体" w:cs="宋体"/>
          <w:sz w:val="28"/>
          <w:szCs w:val="28"/>
          <w:u w:val="single"/>
        </w:rPr>
        <w:br w:type="page"/>
      </w:r>
    </w:p>
    <w:p w14:paraId="15D32306">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22" w:name="_Toc136294806"/>
      <w:r>
        <w:rPr>
          <w:rStyle w:val="31"/>
          <w:rFonts w:hint="eastAsia" w:ascii="宋体" w:hAnsi="宋体" w:eastAsia="宋体" w:cs="宋体"/>
          <w:kern w:val="0"/>
          <w:sz w:val="28"/>
          <w:szCs w:val="28"/>
          <w:lang w:val="zh-TW" w:eastAsia="zh-TW"/>
        </w:rPr>
        <w:t>三、投标分项报价表</w:t>
      </w:r>
      <w:bookmarkEnd w:id="22"/>
    </w:p>
    <w:p w14:paraId="34928747">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kern w:val="0"/>
          <w:sz w:val="28"/>
          <w:szCs w:val="28"/>
        </w:rPr>
      </w:pPr>
    </w:p>
    <w:tbl>
      <w:tblPr>
        <w:tblStyle w:val="16"/>
        <w:tblW w:w="5000" w:type="pct"/>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autofit"/>
        <w:tblCellMar>
          <w:top w:w="0" w:type="dxa"/>
          <w:left w:w="0" w:type="dxa"/>
          <w:bottom w:w="0" w:type="dxa"/>
          <w:right w:w="0" w:type="dxa"/>
        </w:tblCellMar>
      </w:tblPr>
      <w:tblGrid>
        <w:gridCol w:w="856"/>
        <w:gridCol w:w="2496"/>
        <w:gridCol w:w="2823"/>
        <w:gridCol w:w="2291"/>
      </w:tblGrid>
      <w:tr w14:paraId="3754D9F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jc w:val="center"/>
        </w:trPr>
        <w:tc>
          <w:tcPr>
            <w:tcW w:w="50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E271AF6">
            <w:pPr>
              <w:pStyle w:val="32"/>
              <w:pBdr>
                <w:top w:val="none" w:color="auto" w:sz="0" w:space="0"/>
                <w:left w:val="none" w:color="auto" w:sz="0" w:space="0"/>
                <w:bottom w:val="none" w:color="auto" w:sz="0" w:space="0"/>
                <w:right w:val="none" w:color="auto" w:sz="0" w:space="0"/>
              </w:pBdr>
              <w:tabs>
                <w:tab w:val="left" w:pos="2670"/>
              </w:tabs>
              <w:spacing w:line="360" w:lineRule="auto"/>
              <w:jc w:val="center"/>
              <w:rPr>
                <w:rFonts w:ascii="宋体" w:hAnsi="宋体"/>
                <w:sz w:val="24"/>
                <w:szCs w:val="24"/>
              </w:rPr>
            </w:pPr>
            <w:r>
              <w:rPr>
                <w:rStyle w:val="31"/>
                <w:rFonts w:hint="eastAsia" w:ascii="宋体" w:hAnsi="宋体" w:cs="宋体"/>
                <w:b/>
                <w:bCs/>
                <w:sz w:val="24"/>
                <w:szCs w:val="24"/>
                <w:lang w:val="zh-TW" w:eastAsia="zh-TW"/>
              </w:rPr>
              <w:t>序号</w:t>
            </w:r>
          </w:p>
        </w:tc>
        <w:tc>
          <w:tcPr>
            <w:tcW w:w="1474"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6C9BA0A">
            <w:pPr>
              <w:pStyle w:val="32"/>
              <w:pBdr>
                <w:top w:val="none" w:color="auto" w:sz="0" w:space="0"/>
                <w:left w:val="none" w:color="auto" w:sz="0" w:space="0"/>
                <w:bottom w:val="none" w:color="auto" w:sz="0" w:space="0"/>
                <w:right w:val="none" w:color="auto" w:sz="0" w:space="0"/>
              </w:pBdr>
              <w:tabs>
                <w:tab w:val="left" w:pos="2670"/>
              </w:tabs>
              <w:spacing w:line="360" w:lineRule="auto"/>
              <w:jc w:val="center"/>
              <w:rPr>
                <w:rFonts w:ascii="宋体" w:hAnsi="宋体"/>
                <w:sz w:val="24"/>
                <w:szCs w:val="24"/>
              </w:rPr>
            </w:pPr>
            <w:r>
              <w:rPr>
                <w:rStyle w:val="31"/>
                <w:rFonts w:hint="eastAsia" w:ascii="宋体" w:hAnsi="宋体" w:cs="宋体"/>
                <w:b/>
                <w:bCs/>
                <w:sz w:val="24"/>
                <w:szCs w:val="24"/>
                <w:lang w:val="zh-TW" w:eastAsia="zh-TW"/>
              </w:rPr>
              <w:t>费用名称</w:t>
            </w: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9EC864B">
            <w:pPr>
              <w:pStyle w:val="32"/>
              <w:pBdr>
                <w:top w:val="none" w:color="auto" w:sz="0" w:space="0"/>
                <w:left w:val="none" w:color="auto" w:sz="0" w:space="0"/>
                <w:bottom w:val="none" w:color="auto" w:sz="0" w:space="0"/>
                <w:right w:val="none" w:color="auto" w:sz="0" w:space="0"/>
              </w:pBdr>
              <w:tabs>
                <w:tab w:val="left" w:pos="2670"/>
              </w:tabs>
              <w:spacing w:line="360" w:lineRule="auto"/>
              <w:jc w:val="center"/>
              <w:rPr>
                <w:rFonts w:ascii="宋体" w:hAnsi="宋体"/>
                <w:sz w:val="24"/>
                <w:szCs w:val="24"/>
              </w:rPr>
            </w:pPr>
            <w:r>
              <w:rPr>
                <w:rStyle w:val="31"/>
                <w:rFonts w:hint="eastAsia" w:ascii="宋体" w:hAnsi="宋体" w:cs="宋体"/>
                <w:b/>
                <w:bCs/>
                <w:sz w:val="24"/>
                <w:szCs w:val="24"/>
                <w:lang w:val="zh-TW" w:eastAsia="zh-TW"/>
              </w:rPr>
              <w:t>价格构成</w:t>
            </w: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385E8BC">
            <w:pPr>
              <w:pStyle w:val="32"/>
              <w:pBdr>
                <w:top w:val="none" w:color="auto" w:sz="0" w:space="0"/>
                <w:left w:val="none" w:color="auto" w:sz="0" w:space="0"/>
                <w:bottom w:val="none" w:color="auto" w:sz="0" w:space="0"/>
                <w:right w:val="none" w:color="auto" w:sz="0" w:space="0"/>
              </w:pBdr>
              <w:tabs>
                <w:tab w:val="left" w:pos="2670"/>
              </w:tabs>
              <w:spacing w:line="360" w:lineRule="auto"/>
              <w:jc w:val="center"/>
              <w:rPr>
                <w:rFonts w:ascii="宋体" w:hAnsi="宋体"/>
                <w:sz w:val="24"/>
                <w:szCs w:val="24"/>
              </w:rPr>
            </w:pPr>
            <w:r>
              <w:rPr>
                <w:rStyle w:val="31"/>
                <w:rFonts w:hint="eastAsia" w:ascii="宋体" w:hAnsi="宋体" w:cs="宋体"/>
                <w:b/>
                <w:bCs/>
                <w:sz w:val="24"/>
                <w:szCs w:val="24"/>
                <w:lang w:val="zh-TW" w:eastAsia="zh-TW"/>
              </w:rPr>
              <w:t>有关说明</w:t>
            </w:r>
          </w:p>
        </w:tc>
      </w:tr>
      <w:tr w14:paraId="51295E6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0"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B9CA61C">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F8E3646">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A3B3BFA">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D58BBB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4436BD0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tcPr>
          <w:p w14:paraId="293F16E8">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continue"/>
            <w:tcBorders>
              <w:top w:val="single" w:color="000000" w:sz="4" w:space="0"/>
              <w:left w:val="single" w:color="000000" w:sz="4" w:space="0"/>
              <w:bottom w:val="single" w:color="000000" w:sz="4" w:space="0"/>
              <w:right w:val="single" w:color="000000" w:sz="4" w:space="0"/>
            </w:tcBorders>
          </w:tcPr>
          <w:p w14:paraId="656B3D9B">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C315CB1">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A55853C">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475D243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05"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0BA0D80">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1E80404">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10E1B83">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133C27C">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7F941BC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1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tcPr>
          <w:p w14:paraId="005E88EA">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continue"/>
            <w:tcBorders>
              <w:top w:val="single" w:color="000000" w:sz="4" w:space="0"/>
              <w:left w:val="single" w:color="000000" w:sz="4" w:space="0"/>
              <w:bottom w:val="single" w:color="000000" w:sz="4" w:space="0"/>
              <w:right w:val="single" w:color="000000" w:sz="4" w:space="0"/>
            </w:tcBorders>
          </w:tcPr>
          <w:p w14:paraId="26B6A92C">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6F284CB">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97C04A8">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059BB78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0"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ADC947D">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F17B046">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290AE3A">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FB41CB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22D46B9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0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tcPr>
          <w:p w14:paraId="65B00D7B">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continue"/>
            <w:tcBorders>
              <w:top w:val="single" w:color="000000" w:sz="4" w:space="0"/>
              <w:left w:val="single" w:color="000000" w:sz="4" w:space="0"/>
              <w:bottom w:val="single" w:color="000000" w:sz="4" w:space="0"/>
              <w:right w:val="single" w:color="000000" w:sz="4" w:space="0"/>
            </w:tcBorders>
          </w:tcPr>
          <w:p w14:paraId="79B110EB">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B23627A">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736AEA0">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668E003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07"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4CCA3C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58FDF41">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4228F3A">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EA50B7B">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0630DE1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tcPr>
          <w:p w14:paraId="63E1C081">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continue"/>
            <w:tcBorders>
              <w:top w:val="single" w:color="000000" w:sz="4" w:space="0"/>
              <w:left w:val="single" w:color="000000" w:sz="4" w:space="0"/>
              <w:bottom w:val="single" w:color="000000" w:sz="4" w:space="0"/>
              <w:right w:val="single" w:color="000000" w:sz="4" w:space="0"/>
            </w:tcBorders>
          </w:tcPr>
          <w:p w14:paraId="4CFA61C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4F9E1B4">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C0AEDD6">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0B273BA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0"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9AB11CF">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F9FD642">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2708F45">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1467033">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4550165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tcPr>
          <w:p w14:paraId="328FF27F">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474" w:type="pct"/>
            <w:vMerge w:val="continue"/>
            <w:tcBorders>
              <w:top w:val="single" w:color="000000" w:sz="4" w:space="0"/>
              <w:left w:val="single" w:color="000000" w:sz="4" w:space="0"/>
              <w:bottom w:val="single" w:color="000000" w:sz="4" w:space="0"/>
              <w:right w:val="single" w:color="000000" w:sz="4" w:space="0"/>
            </w:tcBorders>
          </w:tcPr>
          <w:p w14:paraId="56DBD215">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678726F">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26466B4">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007A7F2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50" w:hRule="atLeast"/>
          <w:jc w:val="center"/>
        </w:trPr>
        <w:tc>
          <w:tcPr>
            <w:tcW w:w="1980" w:type="pct"/>
            <w:gridSpan w:val="2"/>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7C5CD8A">
            <w:pPr>
              <w:pStyle w:val="32"/>
              <w:pBdr>
                <w:top w:val="none" w:color="auto" w:sz="0" w:space="0"/>
                <w:left w:val="none" w:color="auto" w:sz="0" w:space="0"/>
                <w:bottom w:val="none" w:color="auto" w:sz="0" w:space="0"/>
                <w:right w:val="none" w:color="auto" w:sz="0" w:space="0"/>
              </w:pBdr>
              <w:tabs>
                <w:tab w:val="left" w:pos="2670"/>
              </w:tabs>
              <w:spacing w:line="360" w:lineRule="auto"/>
              <w:jc w:val="center"/>
              <w:rPr>
                <w:rFonts w:ascii="宋体" w:hAnsi="宋体"/>
                <w:sz w:val="24"/>
                <w:szCs w:val="24"/>
              </w:rPr>
            </w:pPr>
            <w:r>
              <w:rPr>
                <w:rStyle w:val="31"/>
                <w:rFonts w:hint="eastAsia" w:ascii="宋体" w:hAnsi="宋体" w:cs="宋体"/>
                <w:sz w:val="24"/>
                <w:szCs w:val="24"/>
                <w:lang w:val="zh-TW" w:eastAsia="zh-TW"/>
              </w:rPr>
              <w:t>合计</w:t>
            </w:r>
          </w:p>
        </w:tc>
        <w:tc>
          <w:tcPr>
            <w:tcW w:w="1667"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E095DD9">
            <w:pPr>
              <w:pStyle w:val="32"/>
              <w:pBdr>
                <w:top w:val="none" w:color="auto" w:sz="0" w:space="0"/>
                <w:left w:val="none" w:color="auto" w:sz="0" w:space="0"/>
                <w:bottom w:val="none" w:color="auto" w:sz="0" w:space="0"/>
                <w:right w:val="none" w:color="auto" w:sz="0" w:space="0"/>
              </w:pBdr>
              <w:tabs>
                <w:tab w:val="left" w:pos="2670"/>
              </w:tabs>
              <w:spacing w:line="360" w:lineRule="auto"/>
              <w:ind w:firstLine="471"/>
              <w:rPr>
                <w:rFonts w:ascii="宋体" w:hAnsi="宋体"/>
                <w:sz w:val="24"/>
                <w:szCs w:val="24"/>
              </w:rPr>
            </w:pPr>
            <w:r>
              <w:rPr>
                <w:rStyle w:val="31"/>
                <w:rFonts w:hint="eastAsia" w:ascii="宋体" w:hAnsi="宋体" w:cs="宋体"/>
                <w:b/>
                <w:bCs/>
                <w:sz w:val="24"/>
                <w:szCs w:val="24"/>
                <w:lang w:val="zh-TW" w:eastAsia="zh-TW"/>
              </w:rPr>
              <w:t>小写：</w:t>
            </w:r>
          </w:p>
        </w:tc>
        <w:tc>
          <w:tcPr>
            <w:tcW w:w="135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92C6901">
            <w:pPr>
              <w:pStyle w:val="32"/>
              <w:pBdr>
                <w:top w:val="none" w:color="auto" w:sz="0" w:space="0"/>
                <w:left w:val="none" w:color="auto" w:sz="0" w:space="0"/>
                <w:bottom w:val="none" w:color="auto" w:sz="0" w:space="0"/>
                <w:right w:val="none" w:color="auto" w:sz="0" w:space="0"/>
              </w:pBdr>
              <w:tabs>
                <w:tab w:val="left" w:pos="2670"/>
              </w:tabs>
              <w:spacing w:line="360" w:lineRule="auto"/>
              <w:rPr>
                <w:rFonts w:ascii="宋体" w:hAnsi="宋体"/>
                <w:sz w:val="24"/>
                <w:szCs w:val="24"/>
              </w:rPr>
            </w:pPr>
            <w:r>
              <w:rPr>
                <w:rStyle w:val="31"/>
                <w:rFonts w:hint="eastAsia" w:ascii="宋体" w:hAnsi="宋体" w:cs="宋体"/>
                <w:b/>
                <w:bCs/>
                <w:sz w:val="24"/>
                <w:szCs w:val="24"/>
                <w:lang w:val="zh-TW" w:eastAsia="zh-TW"/>
              </w:rPr>
              <w:t>大写：</w:t>
            </w:r>
          </w:p>
        </w:tc>
      </w:tr>
    </w:tbl>
    <w:p w14:paraId="6A412A35">
      <w:pPr>
        <w:pStyle w:val="32"/>
        <w:pBdr>
          <w:top w:val="none" w:color="auto" w:sz="0" w:space="0"/>
          <w:left w:val="none" w:color="auto" w:sz="0" w:space="0"/>
          <w:bottom w:val="none" w:color="auto" w:sz="0" w:space="0"/>
          <w:right w:val="none" w:color="auto" w:sz="0" w:space="0"/>
        </w:pBdr>
        <w:spacing w:line="360" w:lineRule="auto"/>
        <w:rPr>
          <w:rStyle w:val="31"/>
          <w:rFonts w:ascii="宋体" w:hAnsi="宋体" w:eastAsia="PMingLiU" w:cs="宋体"/>
          <w:b/>
          <w:bCs/>
          <w:sz w:val="24"/>
          <w:szCs w:val="24"/>
          <w:lang w:val="zh-TW" w:eastAsia="zh-TW"/>
        </w:rPr>
      </w:pPr>
      <w:r>
        <w:rPr>
          <w:rStyle w:val="31"/>
          <w:rFonts w:hint="eastAsia" w:ascii="宋体" w:hAnsi="宋体" w:cs="宋体"/>
          <w:b/>
          <w:bCs/>
          <w:sz w:val="24"/>
          <w:szCs w:val="24"/>
          <w:lang w:val="zh-TW" w:eastAsia="zh-TW"/>
        </w:rPr>
        <w:t>注：投标单位可根据项目情况自行编制相关表格，本表仅供参考。</w:t>
      </w:r>
    </w:p>
    <w:p w14:paraId="3BFDBE99">
      <w:pPr>
        <w:pStyle w:val="7"/>
        <w:pBdr>
          <w:top w:val="none" w:color="auto" w:sz="0" w:space="0"/>
          <w:left w:val="none" w:color="auto" w:sz="0" w:space="0"/>
          <w:bottom w:val="none" w:color="auto" w:sz="0" w:space="0"/>
          <w:right w:val="none" w:color="auto" w:sz="0" w:space="0"/>
        </w:pBdr>
        <w:rPr>
          <w:rFonts w:eastAsia="PMingLiU"/>
          <w:lang w:val="zh-TW" w:eastAsia="zh-TW"/>
        </w:rPr>
      </w:pPr>
    </w:p>
    <w:p w14:paraId="47835667">
      <w:pPr>
        <w:pStyle w:val="32"/>
        <w:pBdr>
          <w:top w:val="none" w:color="auto" w:sz="0" w:space="0"/>
          <w:left w:val="none" w:color="auto" w:sz="0" w:space="0"/>
          <w:bottom w:val="none" w:color="auto" w:sz="0" w:space="0"/>
          <w:right w:val="none" w:color="auto" w:sz="0" w:space="0"/>
        </w:pBdr>
        <w:wordWrap w:val="0"/>
        <w:spacing w:line="360" w:lineRule="auto"/>
        <w:ind w:right="-58"/>
        <w:jc w:val="right"/>
        <w:rPr>
          <w:rStyle w:val="31"/>
          <w:rFonts w:ascii="宋体" w:hAnsi="宋体" w:cs="宋体"/>
          <w:kern w:val="0"/>
          <w:sz w:val="24"/>
          <w:szCs w:val="24"/>
          <w:lang w:val="zh-TW" w:eastAsia="zh-TW"/>
        </w:rPr>
      </w:pPr>
      <w:r>
        <w:rPr>
          <w:rStyle w:val="31"/>
          <w:rFonts w:hint="eastAsia" w:ascii="宋体" w:hAnsi="宋体" w:cs="宋体"/>
          <w:kern w:val="0"/>
          <w:sz w:val="24"/>
          <w:szCs w:val="24"/>
          <w:lang w:val="zh-TW" w:eastAsia="zh-TW"/>
        </w:rPr>
        <w:t>投标人</w:t>
      </w:r>
      <w:r>
        <w:rPr>
          <w:rStyle w:val="31"/>
          <w:rFonts w:hint="eastAsia" w:ascii="宋体" w:hAnsi="宋体" w:cs="宋体"/>
          <w:sz w:val="24"/>
          <w:szCs w:val="24"/>
          <w:lang w:val="zh-TW" w:eastAsia="zh-TW"/>
        </w:rPr>
        <w:t>名称</w:t>
      </w:r>
      <w:r>
        <w:rPr>
          <w:rStyle w:val="31"/>
          <w:rFonts w:hint="eastAsia" w:ascii="宋体" w:hAnsi="宋体" w:cs="宋体"/>
          <w:kern w:val="0"/>
          <w:sz w:val="24"/>
          <w:szCs w:val="24"/>
          <w:lang w:val="zh-TW" w:eastAsia="zh-TW"/>
        </w:rPr>
        <w:t>（公章）：</w:t>
      </w:r>
      <w:r>
        <w:rPr>
          <w:rStyle w:val="31"/>
          <w:rFonts w:ascii="宋体" w:hAnsi="宋体" w:cs="宋体"/>
          <w:kern w:val="0"/>
          <w:sz w:val="24"/>
          <w:szCs w:val="24"/>
          <w:lang w:val="zh-TW"/>
        </w:rPr>
        <w:t xml:space="preserve">  </w:t>
      </w:r>
      <w:r>
        <w:rPr>
          <w:rStyle w:val="31"/>
          <w:rFonts w:ascii="宋体" w:hAnsi="宋体" w:cs="宋体"/>
          <w:kern w:val="0"/>
          <w:sz w:val="24"/>
          <w:szCs w:val="24"/>
          <w:lang w:val="zh-TW" w:eastAsia="zh-TW"/>
        </w:rPr>
        <w:t xml:space="preserve">             </w:t>
      </w:r>
    </w:p>
    <w:p w14:paraId="12CE8C55">
      <w:pPr>
        <w:pStyle w:val="32"/>
        <w:pBdr>
          <w:top w:val="none" w:color="auto" w:sz="0" w:space="0"/>
          <w:left w:val="none" w:color="auto" w:sz="0" w:space="0"/>
          <w:bottom w:val="none" w:color="auto" w:sz="0" w:space="0"/>
          <w:right w:val="none" w:color="auto" w:sz="0" w:space="0"/>
        </w:pBdr>
        <w:wordWrap w:val="0"/>
        <w:spacing w:line="360" w:lineRule="auto"/>
        <w:jc w:val="right"/>
        <w:rPr>
          <w:rStyle w:val="31"/>
          <w:rFonts w:ascii="宋体" w:hAnsi="宋体" w:cs="宋体"/>
          <w:kern w:val="0"/>
          <w:sz w:val="24"/>
          <w:szCs w:val="24"/>
          <w:lang w:val="zh-TW" w:eastAsia="zh-TW"/>
        </w:rPr>
      </w:pPr>
      <w:r>
        <w:rPr>
          <w:rStyle w:val="31"/>
          <w:rFonts w:hint="eastAsia" w:ascii="宋体" w:hAnsi="宋体" w:cs="宋体"/>
          <w:kern w:val="0"/>
          <w:sz w:val="24"/>
          <w:szCs w:val="24"/>
          <w:lang w:val="zh-TW" w:eastAsia="zh-TW"/>
        </w:rPr>
        <w:t>法定代表人或授权委托人（签字）：</w:t>
      </w:r>
      <w:r>
        <w:rPr>
          <w:rStyle w:val="31"/>
          <w:rFonts w:ascii="宋体" w:hAnsi="宋体" w:cs="宋体"/>
          <w:kern w:val="0"/>
          <w:sz w:val="24"/>
          <w:szCs w:val="24"/>
          <w:lang w:val="zh-TW"/>
        </w:rPr>
        <w:t xml:space="preserve"> </w:t>
      </w:r>
      <w:r>
        <w:rPr>
          <w:rStyle w:val="31"/>
          <w:rFonts w:ascii="宋体" w:hAnsi="宋体" w:cs="宋体"/>
          <w:kern w:val="0"/>
          <w:sz w:val="24"/>
          <w:szCs w:val="24"/>
          <w:lang w:val="zh-TW" w:eastAsia="zh-TW"/>
        </w:rPr>
        <w:t xml:space="preserve"> </w:t>
      </w:r>
      <w:r>
        <w:rPr>
          <w:rStyle w:val="31"/>
          <w:rFonts w:ascii="宋体" w:hAnsi="宋体" w:cs="宋体"/>
          <w:kern w:val="0"/>
          <w:sz w:val="24"/>
          <w:szCs w:val="24"/>
          <w:lang w:val="zh-TW"/>
        </w:rPr>
        <w:t xml:space="preserve">  </w:t>
      </w:r>
      <w:r>
        <w:rPr>
          <w:rStyle w:val="31"/>
          <w:rFonts w:ascii="宋体" w:hAnsi="宋体" w:cs="宋体"/>
          <w:kern w:val="0"/>
          <w:sz w:val="24"/>
          <w:szCs w:val="24"/>
          <w:lang w:val="zh-TW" w:eastAsia="zh-TW"/>
        </w:rPr>
        <w:t xml:space="preserve">  </w:t>
      </w:r>
    </w:p>
    <w:p w14:paraId="312D89E1">
      <w:pPr>
        <w:pStyle w:val="32"/>
        <w:pBdr>
          <w:top w:val="none" w:color="auto" w:sz="0" w:space="0"/>
          <w:left w:val="none" w:color="auto" w:sz="0" w:space="0"/>
          <w:bottom w:val="none" w:color="auto" w:sz="0" w:space="0"/>
          <w:right w:val="none" w:color="auto" w:sz="0" w:space="0"/>
        </w:pBdr>
        <w:spacing w:line="360" w:lineRule="auto"/>
        <w:jc w:val="right"/>
        <w:rPr>
          <w:rStyle w:val="31"/>
          <w:rFonts w:ascii="宋体" w:hAnsi="宋体" w:cs="宋体"/>
          <w:kern w:val="0"/>
          <w:sz w:val="24"/>
          <w:szCs w:val="24"/>
          <w:lang w:val="zh-TW" w:eastAsia="zh-TW"/>
        </w:rPr>
      </w:pPr>
      <w:r>
        <w:rPr>
          <w:rStyle w:val="31"/>
          <w:rFonts w:hint="eastAsia" w:ascii="宋体" w:hAnsi="宋体" w:cs="宋体"/>
          <w:kern w:val="0"/>
          <w:sz w:val="24"/>
          <w:szCs w:val="24"/>
          <w:lang w:val="zh-TW" w:eastAsia="zh-TW"/>
        </w:rPr>
        <w:t>日期：</w:t>
      </w:r>
      <w:r>
        <w:rPr>
          <w:rStyle w:val="31"/>
          <w:rFonts w:ascii="宋体" w:hAnsi="宋体" w:cs="宋体"/>
          <w:kern w:val="0"/>
          <w:sz w:val="24"/>
          <w:szCs w:val="24"/>
          <w:lang w:val="zh-TW" w:eastAsia="zh-TW"/>
        </w:rPr>
        <w:t xml:space="preserve">    </w:t>
      </w:r>
      <w:r>
        <w:rPr>
          <w:rStyle w:val="31"/>
          <w:rFonts w:hint="eastAsia" w:ascii="宋体" w:hAnsi="宋体" w:cs="宋体"/>
          <w:kern w:val="0"/>
          <w:sz w:val="24"/>
          <w:szCs w:val="24"/>
          <w:lang w:val="zh-TW" w:eastAsia="zh-TW"/>
        </w:rPr>
        <w:t>年</w:t>
      </w:r>
      <w:r>
        <w:rPr>
          <w:rStyle w:val="31"/>
          <w:rFonts w:ascii="宋体" w:hAnsi="宋体" w:cs="宋体"/>
          <w:kern w:val="0"/>
          <w:sz w:val="24"/>
          <w:szCs w:val="24"/>
          <w:lang w:val="zh-TW" w:eastAsia="zh-TW"/>
        </w:rPr>
        <w:t xml:space="preserve">   </w:t>
      </w:r>
      <w:r>
        <w:rPr>
          <w:rStyle w:val="31"/>
          <w:rFonts w:hint="eastAsia" w:ascii="宋体" w:hAnsi="宋体" w:cs="宋体"/>
          <w:kern w:val="0"/>
          <w:sz w:val="24"/>
          <w:szCs w:val="24"/>
          <w:lang w:val="zh-TW" w:eastAsia="zh-TW"/>
        </w:rPr>
        <w:t>月</w:t>
      </w:r>
      <w:r>
        <w:rPr>
          <w:rStyle w:val="31"/>
          <w:rFonts w:ascii="宋体" w:hAnsi="宋体" w:cs="宋体"/>
          <w:kern w:val="0"/>
          <w:sz w:val="24"/>
          <w:szCs w:val="24"/>
          <w:lang w:val="zh-TW" w:eastAsia="zh-TW"/>
        </w:rPr>
        <w:t xml:space="preserve">   </w:t>
      </w:r>
      <w:r>
        <w:rPr>
          <w:rStyle w:val="31"/>
          <w:rFonts w:hint="eastAsia" w:ascii="宋体" w:hAnsi="宋体" w:cs="宋体"/>
          <w:kern w:val="0"/>
          <w:sz w:val="24"/>
          <w:szCs w:val="24"/>
          <w:lang w:val="zh-TW" w:eastAsia="zh-TW"/>
        </w:rPr>
        <w:t>日</w:t>
      </w:r>
    </w:p>
    <w:p w14:paraId="7077CC6B">
      <w:pPr>
        <w:widowControl/>
        <w:pBdr>
          <w:top w:val="none" w:color="auto" w:sz="0" w:space="0"/>
          <w:left w:val="none" w:color="auto" w:sz="0" w:space="0"/>
          <w:bottom w:val="none" w:color="auto" w:sz="0" w:space="0"/>
          <w:right w:val="none" w:color="auto" w:sz="0" w:space="0"/>
        </w:pBdr>
        <w:spacing w:line="360" w:lineRule="auto"/>
        <w:jc w:val="left"/>
        <w:rPr>
          <w:rStyle w:val="31"/>
          <w:rFonts w:ascii="宋体" w:hAnsi="宋体" w:eastAsia="宋体" w:cs="宋体"/>
          <w:kern w:val="0"/>
          <w:sz w:val="24"/>
          <w:szCs w:val="24"/>
          <w:lang w:val="zh-TW" w:eastAsia="zh-TW"/>
        </w:rPr>
      </w:pPr>
      <w:r>
        <w:rPr>
          <w:rStyle w:val="31"/>
          <w:rFonts w:ascii="宋体" w:hAnsi="宋体" w:eastAsia="宋体" w:cs="宋体"/>
          <w:kern w:val="0"/>
          <w:sz w:val="24"/>
          <w:szCs w:val="24"/>
          <w:lang w:val="zh-TW" w:eastAsia="zh-TW"/>
        </w:rPr>
        <w:br w:type="page"/>
      </w:r>
    </w:p>
    <w:p w14:paraId="345C3F8A">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23" w:name="_Toc136294807"/>
      <w:r>
        <w:rPr>
          <w:rStyle w:val="31"/>
          <w:rFonts w:hint="eastAsia" w:ascii="宋体" w:hAnsi="宋体" w:eastAsia="宋体" w:cs="宋体"/>
          <w:kern w:val="0"/>
          <w:sz w:val="28"/>
          <w:szCs w:val="28"/>
          <w:lang w:val="zh-TW" w:eastAsia="zh-TW"/>
        </w:rPr>
        <w:t>四、技术规格偏离表</w:t>
      </w:r>
      <w:bookmarkEnd w:id="23"/>
    </w:p>
    <w:p w14:paraId="352EE32C">
      <w:pPr>
        <w:pStyle w:val="32"/>
        <w:pBdr>
          <w:top w:val="none" w:color="auto" w:sz="0" w:space="0"/>
          <w:left w:val="none" w:color="auto" w:sz="0" w:space="0"/>
          <w:bottom w:val="none" w:color="auto" w:sz="0" w:space="0"/>
          <w:right w:val="none" w:color="auto" w:sz="0" w:space="0"/>
        </w:pBdr>
        <w:spacing w:line="360" w:lineRule="auto"/>
        <w:jc w:val="center"/>
        <w:rPr>
          <w:rStyle w:val="31"/>
          <w:rFonts w:ascii="宋体" w:hAnsi="宋体" w:cs="宋体"/>
          <w:b/>
          <w:bCs/>
          <w:sz w:val="24"/>
          <w:szCs w:val="24"/>
        </w:rPr>
      </w:pPr>
    </w:p>
    <w:p w14:paraId="491A5A9A">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u w:val="single"/>
        </w:rPr>
      </w:pPr>
      <w:r>
        <w:rPr>
          <w:rStyle w:val="31"/>
          <w:rFonts w:hint="eastAsia" w:ascii="宋体" w:hAnsi="宋体" w:cs="宋体"/>
          <w:sz w:val="24"/>
          <w:szCs w:val="24"/>
          <w:lang w:val="zh-TW" w:eastAsia="zh-TW"/>
        </w:rPr>
        <w:t>项目名称：</w:t>
      </w:r>
      <w:r>
        <w:rPr>
          <w:rStyle w:val="31"/>
          <w:rFonts w:ascii="宋体" w:hAnsi="宋体" w:cs="宋体"/>
          <w:sz w:val="24"/>
          <w:szCs w:val="24"/>
          <w:u w:val="single"/>
        </w:rPr>
        <w:t xml:space="preserve">                         </w:t>
      </w:r>
      <w:r>
        <w:rPr>
          <w:rStyle w:val="31"/>
          <w:rFonts w:ascii="宋体" w:hAnsi="宋体" w:cs="宋体"/>
          <w:sz w:val="24"/>
          <w:szCs w:val="24"/>
          <w:lang w:val="zh-TW" w:eastAsia="zh-TW"/>
        </w:rPr>
        <w:t xml:space="preserve">  </w:t>
      </w:r>
      <w:r>
        <w:rPr>
          <w:rStyle w:val="31"/>
          <w:rFonts w:hint="eastAsia" w:ascii="宋体" w:hAnsi="宋体" w:cs="宋体"/>
          <w:sz w:val="24"/>
          <w:szCs w:val="24"/>
          <w:lang w:val="zh-TW" w:eastAsia="zh-TW"/>
        </w:rPr>
        <w:t>项目编号：</w:t>
      </w:r>
    </w:p>
    <w:tbl>
      <w:tblPr>
        <w:tblStyle w:val="16"/>
        <w:tblW w:w="9030"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
      <w:tblGrid>
        <w:gridCol w:w="644"/>
        <w:gridCol w:w="1781"/>
        <w:gridCol w:w="1250"/>
        <w:gridCol w:w="1250"/>
        <w:gridCol w:w="1250"/>
        <w:gridCol w:w="1250"/>
        <w:gridCol w:w="1605"/>
      </w:tblGrid>
      <w:tr w14:paraId="4F07D10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90"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F588866">
            <w:pPr>
              <w:pStyle w:val="32"/>
              <w:pBdr>
                <w:top w:val="none" w:color="auto" w:sz="0" w:space="0"/>
                <w:left w:val="none" w:color="auto" w:sz="0" w:space="0"/>
                <w:bottom w:val="none" w:color="auto" w:sz="0" w:space="0"/>
                <w:right w:val="none" w:color="auto" w:sz="0" w:space="0"/>
              </w:pBdr>
              <w:spacing w:line="360" w:lineRule="auto"/>
              <w:jc w:val="center"/>
              <w:rPr>
                <w:rFonts w:ascii="宋体" w:hAnsi="宋体"/>
                <w:sz w:val="24"/>
                <w:szCs w:val="24"/>
              </w:rPr>
            </w:pPr>
            <w:r>
              <w:rPr>
                <w:rStyle w:val="31"/>
                <w:rFonts w:hint="eastAsia" w:ascii="宋体" w:hAnsi="宋体" w:cs="宋体"/>
                <w:sz w:val="24"/>
                <w:szCs w:val="24"/>
                <w:lang w:val="zh-TW" w:eastAsia="zh-TW"/>
              </w:rPr>
              <w:t>序号</w:t>
            </w: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9932DFD">
            <w:pPr>
              <w:pStyle w:val="32"/>
              <w:pBdr>
                <w:top w:val="none" w:color="auto" w:sz="0" w:space="0"/>
                <w:left w:val="none" w:color="auto" w:sz="0" w:space="0"/>
                <w:bottom w:val="none" w:color="auto" w:sz="0" w:space="0"/>
                <w:right w:val="none" w:color="auto" w:sz="0" w:space="0"/>
              </w:pBdr>
              <w:spacing w:line="360" w:lineRule="auto"/>
              <w:jc w:val="center"/>
              <w:rPr>
                <w:rFonts w:ascii="宋体" w:hAnsi="宋体"/>
                <w:sz w:val="24"/>
                <w:szCs w:val="24"/>
              </w:rPr>
            </w:pPr>
            <w:r>
              <w:rPr>
                <w:rStyle w:val="31"/>
                <w:rFonts w:hint="eastAsia" w:ascii="宋体" w:hAnsi="宋体" w:cs="宋体"/>
                <w:sz w:val="24"/>
                <w:szCs w:val="24"/>
                <w:lang w:val="zh-TW" w:eastAsia="zh-TW"/>
              </w:rPr>
              <w:t>货物</w:t>
            </w:r>
            <w:r>
              <w:rPr>
                <w:rStyle w:val="31"/>
                <w:rFonts w:ascii="宋体" w:hAnsi="宋体" w:cs="宋体"/>
                <w:sz w:val="24"/>
                <w:szCs w:val="24"/>
              </w:rPr>
              <w:t>/</w:t>
            </w:r>
            <w:r>
              <w:rPr>
                <w:rStyle w:val="31"/>
                <w:rFonts w:hint="eastAsia" w:ascii="宋体" w:hAnsi="宋体" w:cs="宋体"/>
                <w:sz w:val="24"/>
                <w:szCs w:val="24"/>
                <w:lang w:val="zh-TW" w:eastAsia="zh-TW"/>
              </w:rPr>
              <w:t>服务名称</w:t>
            </w: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0BB9FAA">
            <w:pPr>
              <w:pStyle w:val="32"/>
              <w:pBdr>
                <w:top w:val="none" w:color="auto" w:sz="0" w:space="0"/>
                <w:left w:val="none" w:color="auto" w:sz="0" w:space="0"/>
                <w:bottom w:val="none" w:color="auto" w:sz="0" w:space="0"/>
                <w:right w:val="none" w:color="auto" w:sz="0" w:space="0"/>
              </w:pBdr>
              <w:spacing w:line="360" w:lineRule="auto"/>
              <w:jc w:val="center"/>
              <w:rPr>
                <w:rStyle w:val="31"/>
                <w:rFonts w:ascii="宋体" w:hAnsi="宋体" w:cs="宋体"/>
                <w:sz w:val="24"/>
                <w:szCs w:val="24"/>
              </w:rPr>
            </w:pPr>
            <w:r>
              <w:rPr>
                <w:rStyle w:val="31"/>
                <w:rFonts w:hint="eastAsia" w:ascii="宋体" w:hAnsi="宋体" w:cs="宋体"/>
                <w:sz w:val="24"/>
                <w:szCs w:val="24"/>
                <w:lang w:val="zh-TW" w:eastAsia="zh-TW"/>
              </w:rPr>
              <w:t>招标文件</w:t>
            </w:r>
          </w:p>
          <w:p w14:paraId="70845445">
            <w:pPr>
              <w:pStyle w:val="32"/>
              <w:pBdr>
                <w:top w:val="none" w:color="auto" w:sz="0" w:space="0"/>
                <w:left w:val="none" w:color="auto" w:sz="0" w:space="0"/>
                <w:bottom w:val="none" w:color="auto" w:sz="0" w:space="0"/>
                <w:right w:val="none" w:color="auto" w:sz="0" w:space="0"/>
              </w:pBdr>
              <w:spacing w:line="360" w:lineRule="auto"/>
              <w:jc w:val="center"/>
              <w:rPr>
                <w:rFonts w:ascii="宋体" w:hAnsi="宋体"/>
                <w:sz w:val="24"/>
                <w:szCs w:val="24"/>
              </w:rPr>
            </w:pPr>
            <w:r>
              <w:rPr>
                <w:rStyle w:val="31"/>
                <w:rFonts w:hint="eastAsia" w:ascii="宋体" w:hAnsi="宋体" w:cs="宋体"/>
                <w:sz w:val="24"/>
                <w:szCs w:val="24"/>
                <w:lang w:val="zh-TW" w:eastAsia="zh-TW"/>
              </w:rPr>
              <w:t>条目号</w:t>
            </w: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DAECBB5">
            <w:pPr>
              <w:pStyle w:val="32"/>
              <w:pBdr>
                <w:top w:val="none" w:color="auto" w:sz="0" w:space="0"/>
                <w:left w:val="none" w:color="auto" w:sz="0" w:space="0"/>
                <w:bottom w:val="none" w:color="auto" w:sz="0" w:space="0"/>
                <w:right w:val="none" w:color="auto" w:sz="0" w:space="0"/>
              </w:pBdr>
              <w:spacing w:line="360" w:lineRule="auto"/>
              <w:jc w:val="center"/>
              <w:rPr>
                <w:rFonts w:ascii="宋体" w:hAnsi="宋体"/>
                <w:sz w:val="24"/>
                <w:szCs w:val="24"/>
              </w:rPr>
            </w:pPr>
            <w:r>
              <w:rPr>
                <w:rStyle w:val="31"/>
                <w:rFonts w:hint="eastAsia" w:ascii="宋体" w:hAnsi="宋体" w:cs="宋体"/>
                <w:sz w:val="24"/>
                <w:szCs w:val="24"/>
                <w:lang w:val="zh-TW" w:eastAsia="zh-TW"/>
              </w:rPr>
              <w:t>招标文件要求规格</w:t>
            </w: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B7AEC63">
            <w:pPr>
              <w:pStyle w:val="32"/>
              <w:pBdr>
                <w:top w:val="none" w:color="auto" w:sz="0" w:space="0"/>
                <w:left w:val="none" w:color="auto" w:sz="0" w:space="0"/>
                <w:bottom w:val="none" w:color="auto" w:sz="0" w:space="0"/>
                <w:right w:val="none" w:color="auto" w:sz="0" w:space="0"/>
              </w:pBdr>
              <w:spacing w:line="360" w:lineRule="auto"/>
              <w:jc w:val="center"/>
              <w:rPr>
                <w:rFonts w:ascii="宋体" w:hAnsi="宋体"/>
                <w:sz w:val="24"/>
                <w:szCs w:val="24"/>
              </w:rPr>
            </w:pPr>
            <w:r>
              <w:rPr>
                <w:rStyle w:val="31"/>
                <w:rFonts w:hint="eastAsia" w:ascii="宋体" w:hAnsi="宋体" w:cs="宋体"/>
                <w:sz w:val="24"/>
                <w:szCs w:val="24"/>
                <w:lang w:val="zh-TW" w:eastAsia="zh-TW"/>
              </w:rPr>
              <w:t>投标规格</w:t>
            </w: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D0C32CB">
            <w:pPr>
              <w:pStyle w:val="32"/>
              <w:pBdr>
                <w:top w:val="none" w:color="auto" w:sz="0" w:space="0"/>
                <w:left w:val="none" w:color="auto" w:sz="0" w:space="0"/>
                <w:bottom w:val="none" w:color="auto" w:sz="0" w:space="0"/>
                <w:right w:val="none" w:color="auto" w:sz="0" w:space="0"/>
              </w:pBdr>
              <w:spacing w:line="360" w:lineRule="auto"/>
              <w:jc w:val="center"/>
              <w:rPr>
                <w:rFonts w:ascii="宋体" w:hAnsi="宋体"/>
                <w:sz w:val="24"/>
                <w:szCs w:val="24"/>
              </w:rPr>
            </w:pPr>
            <w:r>
              <w:rPr>
                <w:rStyle w:val="31"/>
                <w:rFonts w:hint="eastAsia" w:ascii="宋体" w:hAnsi="宋体" w:cs="宋体"/>
                <w:sz w:val="24"/>
                <w:szCs w:val="24"/>
                <w:lang w:val="zh-TW" w:eastAsia="zh-TW"/>
              </w:rPr>
              <w:t>偏离程度</w:t>
            </w: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1CE8705">
            <w:pPr>
              <w:pStyle w:val="32"/>
              <w:pBdr>
                <w:top w:val="none" w:color="auto" w:sz="0" w:space="0"/>
                <w:left w:val="none" w:color="auto" w:sz="0" w:space="0"/>
                <w:bottom w:val="none" w:color="auto" w:sz="0" w:space="0"/>
                <w:right w:val="none" w:color="auto" w:sz="0" w:space="0"/>
              </w:pBdr>
              <w:spacing w:line="360" w:lineRule="auto"/>
              <w:jc w:val="center"/>
              <w:rPr>
                <w:rFonts w:ascii="宋体" w:hAnsi="宋体"/>
                <w:sz w:val="24"/>
                <w:szCs w:val="24"/>
              </w:rPr>
            </w:pPr>
            <w:r>
              <w:rPr>
                <w:rStyle w:val="31"/>
                <w:rFonts w:hint="eastAsia" w:ascii="宋体" w:hAnsi="宋体" w:cs="宋体"/>
                <w:sz w:val="24"/>
                <w:szCs w:val="24"/>
                <w:lang w:val="zh-TW" w:eastAsia="zh-TW"/>
              </w:rPr>
              <w:t>说明</w:t>
            </w:r>
          </w:p>
        </w:tc>
      </w:tr>
      <w:tr w14:paraId="11ADABD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BF828D6">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58653CD">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1EDC1FD">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164D42E">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F6E77F4">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F6B189B">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668E7BE">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0B4B9AD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3AE028F">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5159B62">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75146BD">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B4E0D4E">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4A455A2">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73EB730">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7C5AAB6">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4BB44DA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540BC91">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99E31E8">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65452F3">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E9FDBC2">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A1C7977">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9754462">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DB5C173">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657A75D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B935B74">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A258C10">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97E9D9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E690E95">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D4DC27D">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6E6A216">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A2CD3E3">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1390EB3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21B3E23">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E1520C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F33FD3D">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209837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583F0EF">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DEFC9FC">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CE962C5">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2523748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4C4C48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7D1A97E">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3D396EF">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0742CDA">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9477D7B">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A5A666E">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A8DEB98">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1177D4C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D80A62F">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63F56F6">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E04E4C0">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BFD79F1">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581A645">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5D6077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9357A29">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r w14:paraId="7FCA56D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6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01DBCF0">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78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FD1C37E">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637A7F3">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D0277FB">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FA09AD2">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25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6F308DE">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c>
          <w:tcPr>
            <w:tcW w:w="160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0EE8554">
            <w:pPr>
              <w:pBdr>
                <w:top w:val="none" w:color="auto" w:sz="0" w:space="0"/>
                <w:left w:val="none" w:color="auto" w:sz="0" w:space="0"/>
                <w:bottom w:val="none" w:color="auto" w:sz="0" w:space="0"/>
                <w:right w:val="none" w:color="auto" w:sz="0" w:space="0"/>
              </w:pBdr>
              <w:spacing w:line="360" w:lineRule="auto"/>
              <w:rPr>
                <w:rFonts w:ascii="宋体" w:hAnsi="宋体" w:eastAsia="宋体"/>
                <w:sz w:val="24"/>
                <w:szCs w:val="24"/>
              </w:rPr>
            </w:pPr>
          </w:p>
        </w:tc>
      </w:tr>
    </w:tbl>
    <w:p w14:paraId="44E0BB53">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p>
    <w:p w14:paraId="214D186D">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hint="eastAsia" w:ascii="宋体" w:hAnsi="宋体" w:cs="宋体"/>
          <w:sz w:val="24"/>
          <w:szCs w:val="24"/>
          <w:lang w:val="zh-TW" w:eastAsia="zh-TW"/>
        </w:rPr>
        <w:t>注：</w:t>
      </w:r>
      <w:r>
        <w:rPr>
          <w:rStyle w:val="31"/>
          <w:rFonts w:ascii="宋体" w:hAnsi="宋体" w:cs="宋体"/>
          <w:sz w:val="24"/>
          <w:szCs w:val="24"/>
        </w:rPr>
        <w:t>1</w:t>
      </w:r>
      <w:r>
        <w:rPr>
          <w:rStyle w:val="31"/>
          <w:rFonts w:hint="eastAsia" w:ascii="宋体" w:hAnsi="宋体" w:cs="宋体"/>
          <w:sz w:val="24"/>
          <w:szCs w:val="24"/>
          <w:lang w:val="zh-TW" w:eastAsia="zh-TW"/>
        </w:rPr>
        <w:t>、投标人的技术偏差必须如实填写，并应对偏差情况做出必要说明。投标人应对故意隐瞒技术偏差的行为承担责任。对招标文件有任何偏离应列明</w:t>
      </w:r>
      <w:r>
        <w:rPr>
          <w:rStyle w:val="31"/>
          <w:rFonts w:hint="eastAsia" w:ascii="宋体" w:hAnsi="宋体" w:cs="宋体"/>
          <w:sz w:val="24"/>
          <w:szCs w:val="24"/>
        </w:rPr>
        <w:t>“</w:t>
      </w:r>
      <w:r>
        <w:rPr>
          <w:rStyle w:val="31"/>
          <w:rFonts w:hint="eastAsia" w:ascii="宋体" w:hAnsi="宋体" w:cs="宋体"/>
          <w:sz w:val="24"/>
          <w:szCs w:val="24"/>
          <w:lang w:val="zh-TW" w:eastAsia="zh-TW"/>
        </w:rPr>
        <w:t>正偏离</w:t>
      </w:r>
      <w:r>
        <w:rPr>
          <w:rStyle w:val="31"/>
          <w:rFonts w:hint="eastAsia" w:ascii="宋体" w:hAnsi="宋体" w:cs="宋体"/>
          <w:sz w:val="24"/>
          <w:szCs w:val="24"/>
        </w:rPr>
        <w:t>”</w:t>
      </w:r>
      <w:r>
        <w:rPr>
          <w:rStyle w:val="31"/>
          <w:rFonts w:hint="eastAsia" w:ascii="宋体" w:hAnsi="宋体" w:cs="宋体"/>
          <w:sz w:val="24"/>
          <w:szCs w:val="24"/>
          <w:lang w:val="zh-TW" w:eastAsia="zh-TW"/>
        </w:rPr>
        <w:t>或</w:t>
      </w:r>
      <w:r>
        <w:rPr>
          <w:rStyle w:val="31"/>
          <w:rFonts w:hint="eastAsia" w:ascii="宋体" w:hAnsi="宋体" w:cs="宋体"/>
          <w:sz w:val="24"/>
          <w:szCs w:val="24"/>
        </w:rPr>
        <w:t>“</w:t>
      </w:r>
      <w:r>
        <w:rPr>
          <w:rStyle w:val="31"/>
          <w:rFonts w:hint="eastAsia" w:ascii="宋体" w:hAnsi="宋体" w:cs="宋体"/>
          <w:sz w:val="24"/>
          <w:szCs w:val="24"/>
          <w:lang w:val="zh-TW" w:eastAsia="zh-TW"/>
        </w:rPr>
        <w:t>负偏离</w:t>
      </w:r>
      <w:r>
        <w:rPr>
          <w:rStyle w:val="31"/>
          <w:rFonts w:hint="eastAsia" w:ascii="宋体" w:hAnsi="宋体" w:cs="宋体"/>
          <w:sz w:val="24"/>
          <w:szCs w:val="24"/>
        </w:rPr>
        <w:t>”</w:t>
      </w:r>
      <w:r>
        <w:rPr>
          <w:rStyle w:val="31"/>
          <w:rFonts w:hint="eastAsia" w:ascii="宋体" w:hAnsi="宋体" w:cs="宋体"/>
          <w:sz w:val="24"/>
          <w:szCs w:val="24"/>
          <w:lang w:val="zh-TW" w:eastAsia="zh-TW"/>
        </w:rPr>
        <w:t>。</w:t>
      </w:r>
    </w:p>
    <w:p w14:paraId="7842594F">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ascii="宋体" w:hAnsi="宋体" w:cs="宋体"/>
          <w:sz w:val="24"/>
          <w:szCs w:val="24"/>
        </w:rPr>
        <w:t>2</w:t>
      </w:r>
      <w:r>
        <w:rPr>
          <w:rStyle w:val="31"/>
          <w:rFonts w:hint="eastAsia" w:ascii="宋体" w:hAnsi="宋体" w:cs="宋体"/>
          <w:sz w:val="24"/>
          <w:szCs w:val="24"/>
          <w:lang w:val="zh-TW" w:eastAsia="zh-TW"/>
        </w:rPr>
        <w:t>、对招标文件无偏离应标明</w:t>
      </w:r>
      <w:r>
        <w:rPr>
          <w:rStyle w:val="31"/>
          <w:rFonts w:hint="eastAsia" w:ascii="宋体" w:hAnsi="宋体" w:cs="宋体"/>
          <w:sz w:val="24"/>
          <w:szCs w:val="24"/>
        </w:rPr>
        <w:t>“</w:t>
      </w:r>
      <w:r>
        <w:rPr>
          <w:rStyle w:val="31"/>
          <w:rFonts w:hint="eastAsia" w:ascii="宋体" w:hAnsi="宋体" w:cs="宋体"/>
          <w:sz w:val="24"/>
          <w:szCs w:val="24"/>
          <w:lang w:val="zh-TW" w:eastAsia="zh-TW"/>
        </w:rPr>
        <w:t>无偏离</w:t>
      </w:r>
      <w:r>
        <w:rPr>
          <w:rStyle w:val="31"/>
          <w:rFonts w:hint="eastAsia" w:ascii="宋体" w:hAnsi="宋体" w:cs="宋体"/>
          <w:sz w:val="24"/>
          <w:szCs w:val="24"/>
        </w:rPr>
        <w:t>”</w:t>
      </w:r>
      <w:r>
        <w:rPr>
          <w:rStyle w:val="31"/>
          <w:rFonts w:hint="eastAsia" w:ascii="宋体" w:hAnsi="宋体" w:cs="宋体"/>
          <w:sz w:val="24"/>
          <w:szCs w:val="24"/>
          <w:lang w:val="zh-TW" w:eastAsia="zh-TW"/>
        </w:rPr>
        <w:t>。</w:t>
      </w:r>
    </w:p>
    <w:p w14:paraId="227E168D">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p>
    <w:p w14:paraId="41ECDCC7">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u w:val="single"/>
        </w:rPr>
      </w:pPr>
      <w:r>
        <w:rPr>
          <w:rStyle w:val="31"/>
          <w:rFonts w:hint="eastAsia" w:ascii="宋体" w:hAnsi="宋体" w:cs="宋体"/>
          <w:sz w:val="24"/>
          <w:szCs w:val="24"/>
          <w:lang w:val="zh-TW" w:eastAsia="zh-TW"/>
        </w:rPr>
        <w:t>投标人名称（盖章）：</w:t>
      </w:r>
      <w:r>
        <w:rPr>
          <w:rStyle w:val="31"/>
          <w:rFonts w:ascii="宋体" w:hAnsi="宋体" w:cs="宋体"/>
          <w:sz w:val="24"/>
          <w:szCs w:val="24"/>
          <w:u w:val="single"/>
        </w:rPr>
        <w:t xml:space="preserve">                    </w:t>
      </w:r>
    </w:p>
    <w:p w14:paraId="3962B3E4">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hint="eastAsia" w:ascii="宋体" w:hAnsi="宋体" w:cs="宋体"/>
          <w:sz w:val="24"/>
          <w:szCs w:val="24"/>
          <w:lang w:val="zh-TW" w:eastAsia="zh-TW"/>
        </w:rPr>
        <w:t>被授权人签字：</w:t>
      </w:r>
      <w:r>
        <w:rPr>
          <w:rStyle w:val="31"/>
          <w:rFonts w:ascii="宋体" w:hAnsi="宋体" w:cs="宋体"/>
          <w:sz w:val="24"/>
          <w:szCs w:val="24"/>
          <w:u w:val="single"/>
        </w:rPr>
        <w:t xml:space="preserve">                         </w:t>
      </w:r>
      <w:r>
        <w:rPr>
          <w:rStyle w:val="31"/>
          <w:rFonts w:ascii="宋体" w:hAnsi="宋体" w:cs="宋体"/>
          <w:sz w:val="24"/>
          <w:szCs w:val="24"/>
        </w:rPr>
        <w:t xml:space="preserve"> </w:t>
      </w:r>
    </w:p>
    <w:p w14:paraId="12FB366C">
      <w:pPr>
        <w:pStyle w:val="32"/>
        <w:pBdr>
          <w:top w:val="none" w:color="auto" w:sz="0" w:space="0"/>
          <w:left w:val="none" w:color="auto" w:sz="0" w:space="0"/>
          <w:bottom w:val="none" w:color="auto" w:sz="0" w:space="0"/>
          <w:right w:val="none" w:color="auto" w:sz="0" w:space="0"/>
        </w:pBdr>
        <w:spacing w:line="360" w:lineRule="auto"/>
        <w:jc w:val="left"/>
        <w:rPr>
          <w:rStyle w:val="31"/>
          <w:rFonts w:ascii="宋体" w:hAnsi="宋体" w:cs="宋体"/>
          <w:sz w:val="24"/>
          <w:szCs w:val="24"/>
          <w:u w:val="single"/>
        </w:rPr>
      </w:pPr>
      <w:r>
        <w:rPr>
          <w:rStyle w:val="31"/>
          <w:rFonts w:hint="eastAsia" w:ascii="宋体" w:hAnsi="宋体" w:cs="宋体"/>
          <w:sz w:val="24"/>
          <w:szCs w:val="24"/>
          <w:lang w:val="zh-TW" w:eastAsia="zh-TW"/>
        </w:rPr>
        <w:t>日期：</w:t>
      </w:r>
      <w:r>
        <w:rPr>
          <w:rStyle w:val="31"/>
          <w:rFonts w:ascii="宋体" w:hAnsi="宋体" w:cs="宋体"/>
          <w:sz w:val="24"/>
          <w:szCs w:val="24"/>
          <w:u w:val="single"/>
        </w:rPr>
        <w:t xml:space="preserve">                                 </w:t>
      </w:r>
    </w:p>
    <w:p w14:paraId="3E120701">
      <w:pPr>
        <w:widowControl/>
        <w:pBdr>
          <w:top w:val="none" w:color="auto" w:sz="0" w:space="0"/>
          <w:left w:val="none" w:color="auto" w:sz="0" w:space="0"/>
          <w:bottom w:val="none" w:color="auto" w:sz="0" w:space="0"/>
          <w:right w:val="none" w:color="auto" w:sz="0" w:space="0"/>
        </w:pBdr>
        <w:jc w:val="left"/>
        <w:rPr>
          <w:rStyle w:val="31"/>
          <w:rFonts w:ascii="宋体" w:hAnsi="宋体" w:eastAsia="宋体" w:cs="宋体"/>
          <w:sz w:val="24"/>
          <w:szCs w:val="24"/>
          <w:u w:val="single"/>
        </w:rPr>
      </w:pPr>
      <w:r>
        <w:rPr>
          <w:rStyle w:val="31"/>
          <w:rFonts w:ascii="宋体" w:hAnsi="宋体" w:eastAsia="宋体" w:cs="宋体"/>
          <w:sz w:val="24"/>
          <w:szCs w:val="24"/>
          <w:u w:val="single"/>
        </w:rPr>
        <w:br w:type="page"/>
      </w:r>
    </w:p>
    <w:p w14:paraId="508421F8">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24" w:name="_Toc136294808"/>
      <w:r>
        <w:rPr>
          <w:rStyle w:val="31"/>
          <w:rFonts w:hint="eastAsia" w:ascii="宋体" w:hAnsi="宋体" w:eastAsia="宋体" w:cs="宋体"/>
          <w:kern w:val="0"/>
          <w:sz w:val="28"/>
          <w:szCs w:val="28"/>
          <w:lang w:val="zh-TW" w:eastAsia="zh-TW"/>
        </w:rPr>
        <w:t>五、商务条款偏离表</w:t>
      </w:r>
      <w:bookmarkEnd w:id="24"/>
    </w:p>
    <w:p w14:paraId="2820DFA0">
      <w:pPr>
        <w:pStyle w:val="32"/>
        <w:pBdr>
          <w:top w:val="none" w:color="auto" w:sz="0" w:space="0"/>
          <w:left w:val="none" w:color="auto" w:sz="0" w:space="0"/>
          <w:bottom w:val="none" w:color="auto" w:sz="0" w:space="0"/>
          <w:right w:val="none" w:color="auto" w:sz="0" w:space="0"/>
        </w:pBdr>
        <w:spacing w:line="360" w:lineRule="auto"/>
        <w:jc w:val="center"/>
        <w:rPr>
          <w:rStyle w:val="31"/>
          <w:rFonts w:ascii="宋体" w:hAnsi="宋体" w:cs="宋体"/>
          <w:b/>
          <w:bCs/>
          <w:sz w:val="30"/>
          <w:szCs w:val="30"/>
        </w:rPr>
      </w:pPr>
    </w:p>
    <w:p w14:paraId="31CB49B2">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u w:val="single"/>
        </w:rPr>
      </w:pPr>
      <w:r>
        <w:rPr>
          <w:rStyle w:val="31"/>
          <w:rFonts w:hint="eastAsia" w:ascii="宋体" w:hAnsi="宋体" w:cs="宋体"/>
          <w:sz w:val="24"/>
          <w:szCs w:val="24"/>
          <w:lang w:val="zh-TW" w:eastAsia="zh-TW"/>
        </w:rPr>
        <w:t>项目名称：</w:t>
      </w:r>
      <w:r>
        <w:rPr>
          <w:rStyle w:val="31"/>
          <w:rFonts w:ascii="宋体" w:hAnsi="宋体" w:cs="宋体"/>
          <w:sz w:val="24"/>
          <w:szCs w:val="24"/>
          <w:u w:val="single"/>
        </w:rPr>
        <w:t xml:space="preserve">                           </w:t>
      </w:r>
      <w:r>
        <w:rPr>
          <w:rStyle w:val="31"/>
          <w:rFonts w:ascii="宋体" w:hAnsi="宋体" w:cs="宋体"/>
          <w:sz w:val="24"/>
          <w:szCs w:val="24"/>
          <w:lang w:val="zh-TW" w:eastAsia="zh-TW"/>
        </w:rPr>
        <w:t xml:space="preserve">  </w:t>
      </w:r>
      <w:r>
        <w:rPr>
          <w:rStyle w:val="31"/>
          <w:rFonts w:hint="eastAsia" w:ascii="宋体" w:hAnsi="宋体" w:cs="宋体"/>
          <w:sz w:val="24"/>
          <w:szCs w:val="24"/>
          <w:lang w:val="zh-TW" w:eastAsia="zh-TW"/>
        </w:rPr>
        <w:t>项目编号：</w:t>
      </w:r>
      <w:r>
        <w:rPr>
          <w:rStyle w:val="31"/>
          <w:rFonts w:ascii="宋体" w:hAnsi="宋体" w:cs="宋体"/>
          <w:sz w:val="24"/>
          <w:szCs w:val="24"/>
          <w:u w:val="single"/>
        </w:rPr>
        <w:t xml:space="preserve"> </w:t>
      </w:r>
    </w:p>
    <w:tbl>
      <w:tblPr>
        <w:tblStyle w:val="16"/>
        <w:tblW w:w="8782"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
      <w:tblGrid>
        <w:gridCol w:w="801"/>
        <w:gridCol w:w="1909"/>
        <w:gridCol w:w="2428"/>
        <w:gridCol w:w="2601"/>
        <w:gridCol w:w="1043"/>
      </w:tblGrid>
      <w:tr w14:paraId="19A061E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2E28BEA">
            <w:pPr>
              <w:pStyle w:val="32"/>
              <w:pBdr>
                <w:top w:val="none" w:color="auto" w:sz="0" w:space="0"/>
                <w:left w:val="none" w:color="auto" w:sz="0" w:space="0"/>
                <w:bottom w:val="none" w:color="auto" w:sz="0" w:space="0"/>
                <w:right w:val="none" w:color="auto" w:sz="0" w:space="0"/>
              </w:pBdr>
              <w:jc w:val="center"/>
            </w:pPr>
            <w:r>
              <w:rPr>
                <w:rStyle w:val="31"/>
                <w:rFonts w:hint="eastAsia" w:ascii="宋体" w:hAnsi="宋体" w:cs="宋体"/>
                <w:sz w:val="24"/>
                <w:szCs w:val="24"/>
                <w:lang w:val="zh-TW" w:eastAsia="zh-TW"/>
              </w:rPr>
              <w:t>序号</w:t>
            </w: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C9D9FCB">
            <w:pPr>
              <w:pStyle w:val="32"/>
              <w:pBdr>
                <w:top w:val="none" w:color="auto" w:sz="0" w:space="0"/>
                <w:left w:val="none" w:color="auto" w:sz="0" w:space="0"/>
                <w:bottom w:val="none" w:color="auto" w:sz="0" w:space="0"/>
                <w:right w:val="none" w:color="auto" w:sz="0" w:space="0"/>
              </w:pBdr>
              <w:jc w:val="center"/>
            </w:pPr>
            <w:r>
              <w:rPr>
                <w:rStyle w:val="31"/>
                <w:rFonts w:hint="eastAsia" w:ascii="宋体" w:hAnsi="宋体" w:cs="宋体"/>
                <w:sz w:val="24"/>
                <w:szCs w:val="24"/>
                <w:lang w:val="zh-TW" w:eastAsia="zh-TW"/>
              </w:rPr>
              <w:t>招标文件条目号</w:t>
            </w: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3962F29">
            <w:pPr>
              <w:pStyle w:val="32"/>
              <w:pBdr>
                <w:top w:val="none" w:color="auto" w:sz="0" w:space="0"/>
                <w:left w:val="none" w:color="auto" w:sz="0" w:space="0"/>
                <w:bottom w:val="none" w:color="auto" w:sz="0" w:space="0"/>
                <w:right w:val="none" w:color="auto" w:sz="0" w:space="0"/>
              </w:pBdr>
              <w:jc w:val="center"/>
            </w:pPr>
            <w:r>
              <w:rPr>
                <w:rStyle w:val="31"/>
                <w:rFonts w:hint="eastAsia" w:ascii="宋体" w:hAnsi="宋体" w:cs="宋体"/>
                <w:sz w:val="24"/>
                <w:szCs w:val="24"/>
                <w:lang w:val="zh-TW" w:eastAsia="zh-TW"/>
              </w:rPr>
              <w:t>招标文件的商务条款</w:t>
            </w: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D6E2AAC">
            <w:pPr>
              <w:pStyle w:val="32"/>
              <w:pBdr>
                <w:top w:val="none" w:color="auto" w:sz="0" w:space="0"/>
                <w:left w:val="none" w:color="auto" w:sz="0" w:space="0"/>
                <w:bottom w:val="none" w:color="auto" w:sz="0" w:space="0"/>
                <w:right w:val="none" w:color="auto" w:sz="0" w:space="0"/>
              </w:pBdr>
              <w:jc w:val="center"/>
            </w:pPr>
            <w:r>
              <w:rPr>
                <w:rStyle w:val="31"/>
                <w:rFonts w:hint="eastAsia" w:ascii="宋体" w:hAnsi="宋体" w:cs="宋体"/>
                <w:sz w:val="24"/>
                <w:szCs w:val="24"/>
                <w:lang w:val="zh-TW" w:eastAsia="zh-TW"/>
              </w:rPr>
              <w:t>投标文件的商务条款</w:t>
            </w: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2909DCF">
            <w:pPr>
              <w:pStyle w:val="32"/>
              <w:pBdr>
                <w:top w:val="none" w:color="auto" w:sz="0" w:space="0"/>
                <w:left w:val="none" w:color="auto" w:sz="0" w:space="0"/>
                <w:bottom w:val="none" w:color="auto" w:sz="0" w:space="0"/>
                <w:right w:val="none" w:color="auto" w:sz="0" w:space="0"/>
              </w:pBdr>
              <w:jc w:val="center"/>
            </w:pPr>
            <w:r>
              <w:rPr>
                <w:rStyle w:val="31"/>
                <w:rFonts w:hint="eastAsia" w:ascii="宋体" w:hAnsi="宋体" w:cs="宋体"/>
                <w:sz w:val="24"/>
                <w:szCs w:val="24"/>
                <w:lang w:val="zh-TW" w:eastAsia="zh-TW"/>
              </w:rPr>
              <w:t>说明</w:t>
            </w:r>
          </w:p>
        </w:tc>
      </w:tr>
      <w:tr w14:paraId="4898C7E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42B1444">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6E808D8">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7BFB003">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660BC9D">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C31949F">
            <w:pPr>
              <w:pBdr>
                <w:top w:val="none" w:color="auto" w:sz="0" w:space="0"/>
                <w:left w:val="none" w:color="auto" w:sz="0" w:space="0"/>
                <w:bottom w:val="none" w:color="auto" w:sz="0" w:space="0"/>
                <w:right w:val="none" w:color="auto" w:sz="0" w:space="0"/>
              </w:pBdr>
            </w:pPr>
          </w:p>
        </w:tc>
      </w:tr>
      <w:tr w14:paraId="2E386EA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922AEF1">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48CE6CF">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D43D476">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618F4AC">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8CD28B9">
            <w:pPr>
              <w:pBdr>
                <w:top w:val="none" w:color="auto" w:sz="0" w:space="0"/>
                <w:left w:val="none" w:color="auto" w:sz="0" w:space="0"/>
                <w:bottom w:val="none" w:color="auto" w:sz="0" w:space="0"/>
                <w:right w:val="none" w:color="auto" w:sz="0" w:space="0"/>
              </w:pBdr>
            </w:pPr>
          </w:p>
        </w:tc>
      </w:tr>
      <w:tr w14:paraId="6F1B439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27F9F15">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BBFD98B">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FC8E5A5">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972C7C0">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30C1F7D">
            <w:pPr>
              <w:pBdr>
                <w:top w:val="none" w:color="auto" w:sz="0" w:space="0"/>
                <w:left w:val="none" w:color="auto" w:sz="0" w:space="0"/>
                <w:bottom w:val="none" w:color="auto" w:sz="0" w:space="0"/>
                <w:right w:val="none" w:color="auto" w:sz="0" w:space="0"/>
              </w:pBdr>
            </w:pPr>
          </w:p>
        </w:tc>
      </w:tr>
      <w:tr w14:paraId="4C0357F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02E2059">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69D0572">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7330DB0">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DEBACBE">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D94093E">
            <w:pPr>
              <w:pBdr>
                <w:top w:val="none" w:color="auto" w:sz="0" w:space="0"/>
                <w:left w:val="none" w:color="auto" w:sz="0" w:space="0"/>
                <w:bottom w:val="none" w:color="auto" w:sz="0" w:space="0"/>
                <w:right w:val="none" w:color="auto" w:sz="0" w:space="0"/>
              </w:pBdr>
            </w:pPr>
          </w:p>
        </w:tc>
      </w:tr>
      <w:tr w14:paraId="10E7A91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13EF891">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D74CE3D">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C309824">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F0B2ABE">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0D2CEEB">
            <w:pPr>
              <w:pBdr>
                <w:top w:val="none" w:color="auto" w:sz="0" w:space="0"/>
                <w:left w:val="none" w:color="auto" w:sz="0" w:space="0"/>
                <w:bottom w:val="none" w:color="auto" w:sz="0" w:space="0"/>
                <w:right w:val="none" w:color="auto" w:sz="0" w:space="0"/>
              </w:pBdr>
            </w:pPr>
          </w:p>
        </w:tc>
      </w:tr>
      <w:tr w14:paraId="4DAF9A1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46C5640">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23C31FB8">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167B04D">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5577993A">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D6C3CCA">
            <w:pPr>
              <w:pBdr>
                <w:top w:val="none" w:color="auto" w:sz="0" w:space="0"/>
                <w:left w:val="none" w:color="auto" w:sz="0" w:space="0"/>
                <w:bottom w:val="none" w:color="auto" w:sz="0" w:space="0"/>
                <w:right w:val="none" w:color="auto" w:sz="0" w:space="0"/>
              </w:pBdr>
            </w:pPr>
          </w:p>
        </w:tc>
      </w:tr>
      <w:tr w14:paraId="33428A9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0D1EDDE4">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DABCF59">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3567A183">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62A4312C">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14F9DABD">
            <w:pPr>
              <w:pBdr>
                <w:top w:val="none" w:color="auto" w:sz="0" w:space="0"/>
                <w:left w:val="none" w:color="auto" w:sz="0" w:space="0"/>
                <w:bottom w:val="none" w:color="auto" w:sz="0" w:space="0"/>
                <w:right w:val="none" w:color="auto" w:sz="0" w:space="0"/>
              </w:pBdr>
            </w:pPr>
          </w:p>
        </w:tc>
      </w:tr>
      <w:tr w14:paraId="08DCC2E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7" w:hRule="atLeast"/>
          <w:jc w:val="center"/>
        </w:trPr>
        <w:tc>
          <w:tcPr>
            <w:tcW w:w="80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93591C0">
            <w:pPr>
              <w:pBdr>
                <w:top w:val="none" w:color="auto" w:sz="0" w:space="0"/>
                <w:left w:val="none" w:color="auto" w:sz="0" w:space="0"/>
                <w:bottom w:val="none" w:color="auto" w:sz="0" w:space="0"/>
                <w:right w:val="none" w:color="auto" w:sz="0" w:space="0"/>
              </w:pBdr>
            </w:pPr>
          </w:p>
        </w:tc>
        <w:tc>
          <w:tcPr>
            <w:tcW w:w="190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5D6CA9E">
            <w:pPr>
              <w:pBdr>
                <w:top w:val="none" w:color="auto" w:sz="0" w:space="0"/>
                <w:left w:val="none" w:color="auto" w:sz="0" w:space="0"/>
                <w:bottom w:val="none" w:color="auto" w:sz="0" w:space="0"/>
                <w:right w:val="none" w:color="auto" w:sz="0" w:space="0"/>
              </w:pBdr>
            </w:pPr>
          </w:p>
        </w:tc>
        <w:tc>
          <w:tcPr>
            <w:tcW w:w="2427"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652B5EB">
            <w:pPr>
              <w:pBdr>
                <w:top w:val="none" w:color="auto" w:sz="0" w:space="0"/>
                <w:left w:val="none" w:color="auto" w:sz="0" w:space="0"/>
                <w:bottom w:val="none" w:color="auto" w:sz="0" w:space="0"/>
                <w:right w:val="none" w:color="auto" w:sz="0" w:space="0"/>
              </w:pBdr>
            </w:pPr>
          </w:p>
        </w:tc>
        <w:tc>
          <w:tcPr>
            <w:tcW w:w="26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4F67E626">
            <w:pPr>
              <w:pBdr>
                <w:top w:val="none" w:color="auto" w:sz="0" w:space="0"/>
                <w:left w:val="none" w:color="auto" w:sz="0" w:space="0"/>
                <w:bottom w:val="none" w:color="auto" w:sz="0" w:space="0"/>
                <w:right w:val="none" w:color="auto" w:sz="0" w:space="0"/>
              </w:pBdr>
            </w:pPr>
          </w:p>
        </w:tc>
        <w:tc>
          <w:tcPr>
            <w:tcW w:w="10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14:paraId="7EE57A16">
            <w:pPr>
              <w:pBdr>
                <w:top w:val="none" w:color="auto" w:sz="0" w:space="0"/>
                <w:left w:val="none" w:color="auto" w:sz="0" w:space="0"/>
                <w:bottom w:val="none" w:color="auto" w:sz="0" w:space="0"/>
                <w:right w:val="none" w:color="auto" w:sz="0" w:space="0"/>
              </w:pBdr>
            </w:pPr>
          </w:p>
        </w:tc>
      </w:tr>
    </w:tbl>
    <w:p w14:paraId="28764EBD">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p>
    <w:p w14:paraId="2AF46F1C">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hint="eastAsia" w:ascii="宋体" w:hAnsi="宋体" w:cs="宋体"/>
          <w:sz w:val="24"/>
          <w:szCs w:val="24"/>
          <w:lang w:val="zh-TW" w:eastAsia="zh-TW"/>
        </w:rPr>
        <w:t>注：投标人如果对包括服务期、付款方式</w:t>
      </w:r>
      <w:r>
        <w:rPr>
          <w:rStyle w:val="31"/>
          <w:rFonts w:ascii="宋体" w:hAnsi="宋体" w:cs="宋体"/>
          <w:sz w:val="24"/>
          <w:szCs w:val="24"/>
        </w:rPr>
        <w:t>/</w:t>
      </w:r>
      <w:r>
        <w:rPr>
          <w:rStyle w:val="31"/>
          <w:rFonts w:hint="eastAsia" w:ascii="宋体" w:hAnsi="宋体" w:cs="宋体"/>
          <w:sz w:val="24"/>
          <w:szCs w:val="24"/>
          <w:lang w:val="zh-TW" w:eastAsia="zh-TW"/>
        </w:rPr>
        <w:t>条件、质保期及合同条款在内的商务条款的响应有任何偏离，请在本表中详细填写；如对商务条款没有偏离，请注明</w:t>
      </w:r>
      <w:r>
        <w:rPr>
          <w:rStyle w:val="31"/>
          <w:rFonts w:hint="eastAsia" w:ascii="宋体" w:hAnsi="宋体" w:cs="宋体"/>
          <w:sz w:val="24"/>
          <w:szCs w:val="24"/>
        </w:rPr>
        <w:t>“</w:t>
      </w:r>
      <w:r>
        <w:rPr>
          <w:rStyle w:val="31"/>
          <w:rFonts w:hint="eastAsia" w:ascii="宋体" w:hAnsi="宋体" w:cs="宋体"/>
          <w:sz w:val="24"/>
          <w:szCs w:val="24"/>
          <w:lang w:val="zh-TW" w:eastAsia="zh-TW"/>
        </w:rPr>
        <w:t>无偏离</w:t>
      </w:r>
      <w:r>
        <w:rPr>
          <w:rStyle w:val="31"/>
          <w:rFonts w:hint="eastAsia" w:ascii="宋体" w:hAnsi="宋体" w:cs="宋体"/>
          <w:sz w:val="24"/>
          <w:szCs w:val="24"/>
        </w:rPr>
        <w:t>”</w:t>
      </w:r>
      <w:r>
        <w:rPr>
          <w:rStyle w:val="31"/>
          <w:rFonts w:hint="eastAsia" w:ascii="宋体" w:hAnsi="宋体" w:cs="宋体"/>
          <w:sz w:val="24"/>
          <w:szCs w:val="24"/>
          <w:lang w:val="zh-TW" w:eastAsia="zh-TW"/>
        </w:rPr>
        <w:t>。</w:t>
      </w:r>
    </w:p>
    <w:p w14:paraId="6019360F">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p>
    <w:p w14:paraId="5A46A0BD">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u w:val="single"/>
        </w:rPr>
      </w:pPr>
      <w:r>
        <w:rPr>
          <w:rStyle w:val="31"/>
          <w:rFonts w:hint="eastAsia" w:ascii="宋体" w:hAnsi="宋体" w:cs="宋体"/>
          <w:sz w:val="24"/>
          <w:szCs w:val="24"/>
          <w:lang w:val="zh-TW" w:eastAsia="zh-TW"/>
        </w:rPr>
        <w:t>投标人名称（盖章）：</w:t>
      </w:r>
      <w:r>
        <w:rPr>
          <w:rStyle w:val="31"/>
          <w:rFonts w:ascii="宋体" w:hAnsi="宋体" w:cs="宋体"/>
          <w:sz w:val="24"/>
          <w:szCs w:val="24"/>
          <w:u w:val="single"/>
        </w:rPr>
        <w:t xml:space="preserve">                    </w:t>
      </w:r>
    </w:p>
    <w:p w14:paraId="186C3ACA">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u w:val="single"/>
        </w:rPr>
      </w:pPr>
      <w:r>
        <w:rPr>
          <w:rStyle w:val="31"/>
          <w:rFonts w:hint="eastAsia" w:ascii="宋体" w:hAnsi="宋体" w:cs="宋体"/>
          <w:sz w:val="24"/>
          <w:szCs w:val="24"/>
          <w:lang w:val="zh-TW" w:eastAsia="zh-TW"/>
        </w:rPr>
        <w:t>被授权人签字</w:t>
      </w:r>
      <w:r>
        <w:rPr>
          <w:rStyle w:val="31"/>
          <w:rFonts w:ascii="宋体" w:hAnsi="宋体" w:cs="宋体"/>
          <w:sz w:val="24"/>
          <w:szCs w:val="24"/>
          <w:u w:val="single"/>
        </w:rPr>
        <w:t xml:space="preserve">                           </w:t>
      </w:r>
    </w:p>
    <w:p w14:paraId="132CE9C9">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30"/>
          <w:szCs w:val="30"/>
        </w:rPr>
      </w:pPr>
      <w:r>
        <w:rPr>
          <w:rStyle w:val="31"/>
          <w:rFonts w:hint="eastAsia" w:ascii="宋体" w:hAnsi="宋体" w:cs="宋体"/>
          <w:sz w:val="24"/>
          <w:szCs w:val="24"/>
          <w:lang w:val="zh-TW" w:eastAsia="zh-TW"/>
        </w:rPr>
        <w:t>日期：</w:t>
      </w:r>
      <w:r>
        <w:rPr>
          <w:rStyle w:val="31"/>
          <w:rFonts w:ascii="宋体" w:hAnsi="宋体" w:cs="宋体"/>
          <w:sz w:val="24"/>
          <w:szCs w:val="24"/>
          <w:u w:val="single"/>
        </w:rPr>
        <w:t xml:space="preserve">                                 </w:t>
      </w:r>
    </w:p>
    <w:p w14:paraId="061A0B45">
      <w:pPr>
        <w:widowControl/>
        <w:pBdr>
          <w:top w:val="none" w:color="auto" w:sz="0" w:space="0"/>
          <w:left w:val="none" w:color="auto" w:sz="0" w:space="0"/>
          <w:bottom w:val="none" w:color="auto" w:sz="0" w:space="0"/>
          <w:right w:val="none" w:color="auto" w:sz="0" w:space="0"/>
        </w:pBdr>
        <w:jc w:val="left"/>
        <w:rPr>
          <w:rStyle w:val="31"/>
          <w:rFonts w:ascii="宋体" w:hAnsi="宋体" w:eastAsia="宋体" w:cs="宋体"/>
          <w:sz w:val="24"/>
          <w:szCs w:val="24"/>
          <w:lang w:eastAsia="zh-TW"/>
        </w:rPr>
      </w:pPr>
      <w:r>
        <w:rPr>
          <w:rStyle w:val="31"/>
          <w:rFonts w:ascii="宋体" w:hAnsi="宋体" w:eastAsia="宋体" w:cs="宋体"/>
          <w:sz w:val="24"/>
          <w:szCs w:val="24"/>
          <w:lang w:eastAsia="zh-TW"/>
        </w:rPr>
        <w:br w:type="page"/>
      </w:r>
    </w:p>
    <w:p w14:paraId="2FA41D0D">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25" w:name="_Toc136294809"/>
      <w:r>
        <w:rPr>
          <w:rStyle w:val="31"/>
          <w:rFonts w:hint="eastAsia" w:ascii="宋体" w:hAnsi="宋体" w:eastAsia="宋体" w:cs="宋体"/>
          <w:kern w:val="0"/>
          <w:sz w:val="28"/>
          <w:szCs w:val="28"/>
          <w:lang w:val="zh-TW" w:eastAsia="zh-TW"/>
        </w:rPr>
        <w:t>六、法定代表人证明书</w:t>
      </w:r>
      <w:bookmarkEnd w:id="25"/>
    </w:p>
    <w:p w14:paraId="4EE15749">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4"/>
          <w:szCs w:val="24"/>
        </w:rPr>
      </w:pPr>
    </w:p>
    <w:p w14:paraId="088030BF">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u w:val="single"/>
        </w:rPr>
      </w:pPr>
      <w:r>
        <w:rPr>
          <w:rStyle w:val="31"/>
          <w:rFonts w:hint="eastAsia" w:ascii="宋体" w:hAnsi="宋体" w:cs="宋体"/>
          <w:sz w:val="24"/>
          <w:szCs w:val="24"/>
          <w:lang w:val="zh-TW" w:eastAsia="zh-TW"/>
        </w:rPr>
        <w:t>单位名称：</w:t>
      </w:r>
      <w:r>
        <w:rPr>
          <w:rStyle w:val="31"/>
          <w:rFonts w:ascii="宋体" w:hAnsi="宋体" w:cs="宋体"/>
          <w:sz w:val="24"/>
          <w:szCs w:val="24"/>
          <w:u w:val="single"/>
        </w:rPr>
        <w:t xml:space="preserve">                               </w:t>
      </w:r>
    </w:p>
    <w:p w14:paraId="6494B50D">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hint="eastAsia" w:ascii="宋体" w:hAnsi="宋体" w:cs="宋体"/>
          <w:sz w:val="24"/>
          <w:szCs w:val="24"/>
          <w:lang w:val="zh-TW" w:eastAsia="zh-TW"/>
        </w:rPr>
        <w:t>地</w:t>
      </w:r>
      <w:r>
        <w:rPr>
          <w:rStyle w:val="31"/>
          <w:rFonts w:ascii="宋体" w:hAnsi="宋体" w:cs="宋体"/>
          <w:sz w:val="24"/>
          <w:szCs w:val="24"/>
          <w:lang w:val="zh-TW" w:eastAsia="zh-TW"/>
        </w:rPr>
        <w:t xml:space="preserve">    </w:t>
      </w:r>
      <w:r>
        <w:rPr>
          <w:rStyle w:val="31"/>
          <w:rFonts w:hint="eastAsia" w:ascii="宋体" w:hAnsi="宋体" w:cs="宋体"/>
          <w:sz w:val="24"/>
          <w:szCs w:val="24"/>
          <w:lang w:val="zh-TW" w:eastAsia="zh-TW"/>
        </w:rPr>
        <w:t>址：</w:t>
      </w:r>
      <w:r>
        <w:rPr>
          <w:rStyle w:val="31"/>
          <w:rFonts w:ascii="宋体" w:hAnsi="宋体" w:cs="宋体"/>
          <w:sz w:val="24"/>
          <w:szCs w:val="24"/>
          <w:u w:val="single"/>
        </w:rPr>
        <w:t xml:space="preserve">                               </w:t>
      </w:r>
      <w:r>
        <w:rPr>
          <w:rStyle w:val="31"/>
          <w:rFonts w:ascii="宋体" w:hAnsi="宋体" w:cs="宋体"/>
          <w:sz w:val="24"/>
          <w:szCs w:val="24"/>
        </w:rPr>
        <w:t xml:space="preserve">      </w:t>
      </w:r>
    </w:p>
    <w:p w14:paraId="7A6699D6">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hint="eastAsia" w:ascii="宋体" w:hAnsi="宋体" w:cs="宋体"/>
          <w:sz w:val="24"/>
          <w:szCs w:val="24"/>
          <w:lang w:val="zh-TW" w:eastAsia="zh-TW"/>
        </w:rPr>
        <w:t>姓</w:t>
      </w:r>
      <w:r>
        <w:rPr>
          <w:rStyle w:val="31"/>
          <w:rFonts w:ascii="宋体" w:hAnsi="宋体" w:cs="宋体"/>
          <w:sz w:val="24"/>
          <w:szCs w:val="24"/>
          <w:lang w:val="zh-TW" w:eastAsia="zh-TW"/>
        </w:rPr>
        <w:t xml:space="preserve">    </w:t>
      </w:r>
      <w:r>
        <w:rPr>
          <w:rStyle w:val="31"/>
          <w:rFonts w:hint="eastAsia" w:ascii="宋体" w:hAnsi="宋体" w:cs="宋体"/>
          <w:sz w:val="24"/>
          <w:szCs w:val="24"/>
          <w:lang w:val="zh-TW" w:eastAsia="zh-TW"/>
        </w:rPr>
        <w:t>名：</w:t>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性别：</w:t>
      </w:r>
      <w:r>
        <w:rPr>
          <w:rStyle w:val="31"/>
          <w:rFonts w:ascii="宋体" w:hAnsi="宋体" w:cs="宋体"/>
          <w:sz w:val="24"/>
          <w:szCs w:val="24"/>
          <w:u w:val="single"/>
        </w:rPr>
        <w:t xml:space="preserve">    </w:t>
      </w:r>
      <w:r>
        <w:rPr>
          <w:rStyle w:val="31"/>
          <w:rFonts w:ascii="宋体" w:hAnsi="宋体" w:cs="宋体"/>
          <w:sz w:val="24"/>
          <w:szCs w:val="24"/>
          <w:u w:val="single"/>
        </w:rPr>
        <w:tab/>
      </w:r>
      <w:r>
        <w:rPr>
          <w:rStyle w:val="31"/>
          <w:rFonts w:hint="eastAsia" w:ascii="宋体" w:hAnsi="宋体" w:cs="宋体"/>
          <w:sz w:val="24"/>
          <w:szCs w:val="24"/>
          <w:lang w:val="zh-TW" w:eastAsia="zh-TW"/>
        </w:rPr>
        <w:t>年龄：</w:t>
      </w:r>
      <w:r>
        <w:rPr>
          <w:rStyle w:val="31"/>
          <w:rFonts w:ascii="宋体" w:hAnsi="宋体" w:cs="宋体"/>
          <w:sz w:val="24"/>
          <w:szCs w:val="24"/>
          <w:u w:val="single"/>
        </w:rPr>
        <w:t xml:space="preserve">  </w:t>
      </w:r>
      <w:r>
        <w:rPr>
          <w:rStyle w:val="31"/>
          <w:rFonts w:ascii="宋体" w:hAnsi="宋体" w:cs="宋体"/>
          <w:sz w:val="24"/>
          <w:szCs w:val="24"/>
          <w:u w:val="single"/>
        </w:rPr>
        <w:tab/>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职务：</w:t>
      </w:r>
      <w:r>
        <w:rPr>
          <w:rStyle w:val="31"/>
          <w:rFonts w:ascii="宋体" w:hAnsi="宋体" w:cs="宋体"/>
          <w:sz w:val="24"/>
          <w:szCs w:val="24"/>
          <w:u w:val="single"/>
        </w:rPr>
        <w:t xml:space="preserve">        </w:t>
      </w:r>
      <w:r>
        <w:rPr>
          <w:rStyle w:val="31"/>
          <w:rFonts w:ascii="宋体" w:hAnsi="宋体" w:cs="宋体"/>
          <w:sz w:val="24"/>
          <w:szCs w:val="24"/>
        </w:rPr>
        <w:t xml:space="preserve">     </w:t>
      </w:r>
    </w:p>
    <w:p w14:paraId="0693A76E">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hint="eastAsia" w:ascii="宋体" w:hAnsi="宋体" w:cs="宋体"/>
          <w:sz w:val="24"/>
          <w:szCs w:val="24"/>
          <w:lang w:val="zh-TW" w:eastAsia="zh-TW"/>
        </w:rPr>
        <w:t>系</w:t>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（单位）的法定代表人。</w:t>
      </w:r>
    </w:p>
    <w:p w14:paraId="5342DD68">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lang w:val="zh-TW" w:eastAsia="zh-TW"/>
        </w:rPr>
      </w:pPr>
      <w:r>
        <w:rPr>
          <w:rStyle w:val="31"/>
          <w:rFonts w:hint="eastAsia" w:ascii="宋体" w:hAnsi="宋体" w:cs="宋体"/>
          <w:sz w:val="24"/>
          <w:szCs w:val="24"/>
          <w:lang w:val="zh-TW" w:eastAsia="zh-TW"/>
        </w:rPr>
        <w:t>后附法人身份证复印件。</w:t>
      </w:r>
    </w:p>
    <w:p w14:paraId="5E4741BF">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p>
    <w:p w14:paraId="7AEFCC5C">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lang w:val="zh-TW" w:eastAsia="zh-TW"/>
        </w:rPr>
      </w:pPr>
      <w:r>
        <w:rPr>
          <w:rStyle w:val="31"/>
          <w:rFonts w:hint="eastAsia" w:ascii="宋体" w:hAnsi="宋体" w:cs="宋体"/>
          <w:sz w:val="24"/>
          <w:szCs w:val="24"/>
          <w:lang w:val="zh-TW" w:eastAsia="zh-TW"/>
        </w:rPr>
        <w:t>特此证明。</w:t>
      </w:r>
    </w:p>
    <w:p w14:paraId="492ADBAE">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u w:val="single"/>
        </w:rPr>
      </w:pPr>
      <w:r>
        <w:rPr>
          <w:rStyle w:val="31"/>
          <w:rFonts w:hint="eastAsia" w:ascii="宋体" w:hAnsi="宋体" w:cs="宋体"/>
          <w:sz w:val="24"/>
          <w:szCs w:val="24"/>
          <w:lang w:val="zh-TW" w:eastAsia="zh-TW"/>
        </w:rPr>
        <w:t>投标人名称（盖章）：</w:t>
      </w:r>
      <w:r>
        <w:rPr>
          <w:rStyle w:val="31"/>
          <w:rFonts w:ascii="宋体" w:hAnsi="宋体" w:cs="宋体"/>
          <w:sz w:val="24"/>
          <w:szCs w:val="24"/>
          <w:u w:val="single"/>
        </w:rPr>
        <w:tab/>
      </w:r>
      <w:r>
        <w:rPr>
          <w:rStyle w:val="31"/>
          <w:rFonts w:ascii="宋体" w:hAnsi="宋体" w:cs="宋体"/>
          <w:sz w:val="24"/>
          <w:szCs w:val="24"/>
          <w:u w:val="single"/>
        </w:rPr>
        <w:tab/>
      </w:r>
      <w:r>
        <w:rPr>
          <w:rStyle w:val="31"/>
          <w:rFonts w:ascii="宋体" w:hAnsi="宋体" w:cs="宋体"/>
          <w:sz w:val="24"/>
          <w:szCs w:val="24"/>
          <w:u w:val="single"/>
        </w:rPr>
        <w:tab/>
      </w:r>
      <w:r>
        <w:rPr>
          <w:rStyle w:val="31"/>
          <w:rFonts w:ascii="宋体" w:hAnsi="宋体" w:cs="宋体"/>
          <w:sz w:val="24"/>
          <w:szCs w:val="24"/>
          <w:u w:val="single"/>
        </w:rPr>
        <w:tab/>
      </w:r>
      <w:r>
        <w:rPr>
          <w:rStyle w:val="31"/>
          <w:rFonts w:ascii="宋体" w:hAnsi="宋体" w:cs="宋体"/>
          <w:sz w:val="24"/>
          <w:szCs w:val="24"/>
          <w:u w:val="single"/>
        </w:rPr>
        <w:t xml:space="preserve">      </w:t>
      </w:r>
    </w:p>
    <w:p w14:paraId="49F0814E">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hint="eastAsia" w:ascii="宋体" w:hAnsi="宋体" w:cs="宋体"/>
          <w:sz w:val="24"/>
          <w:szCs w:val="24"/>
          <w:lang w:val="zh-TW" w:eastAsia="zh-TW"/>
        </w:rPr>
        <w:t>法定代表人签字：</w:t>
      </w:r>
      <w:r>
        <w:rPr>
          <w:rStyle w:val="31"/>
          <w:rFonts w:ascii="宋体" w:hAnsi="宋体" w:cs="宋体"/>
          <w:sz w:val="24"/>
          <w:szCs w:val="24"/>
          <w:u w:val="single"/>
        </w:rPr>
        <w:t xml:space="preserve">                     </w:t>
      </w:r>
    </w:p>
    <w:p w14:paraId="355850BB">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b/>
          <w:bCs/>
          <w:sz w:val="24"/>
          <w:szCs w:val="24"/>
          <w:u w:val="single"/>
        </w:rPr>
      </w:pPr>
      <w:r>
        <w:rPr>
          <w:rStyle w:val="31"/>
          <w:rFonts w:hint="eastAsia" w:ascii="宋体" w:hAnsi="宋体" w:cs="宋体"/>
          <w:sz w:val="24"/>
          <w:szCs w:val="24"/>
          <w:lang w:val="zh-TW" w:eastAsia="zh-TW"/>
        </w:rPr>
        <w:t>日期：</w:t>
      </w:r>
      <w:r>
        <w:rPr>
          <w:rStyle w:val="31"/>
          <w:rFonts w:ascii="宋体" w:hAnsi="宋体" w:cs="宋体"/>
          <w:sz w:val="24"/>
          <w:szCs w:val="24"/>
          <w:u w:val="single"/>
        </w:rPr>
        <w:t xml:space="preserve">                               </w:t>
      </w:r>
    </w:p>
    <w:p w14:paraId="587A64C3">
      <w:pPr>
        <w:pStyle w:val="32"/>
        <w:widowControl/>
        <w:pBdr>
          <w:top w:val="none" w:color="auto" w:sz="0" w:space="0"/>
          <w:left w:val="none" w:color="auto" w:sz="0" w:space="0"/>
          <w:bottom w:val="none" w:color="auto" w:sz="0" w:space="0"/>
          <w:right w:val="none" w:color="auto" w:sz="0" w:space="0"/>
        </w:pBdr>
        <w:jc w:val="left"/>
      </w:pPr>
      <w:r>
        <w:rPr>
          <w:rStyle w:val="31"/>
          <w:rFonts w:ascii="宋体" w:hAnsi="宋体" w:cs="宋体"/>
          <w:b/>
          <w:bCs/>
          <w:sz w:val="24"/>
          <w:szCs w:val="24"/>
        </w:rPr>
        <w:br w:type="page"/>
      </w:r>
    </w:p>
    <w:p w14:paraId="7FB7C4A5">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26" w:name="_Toc136294810"/>
      <w:r>
        <w:rPr>
          <w:rStyle w:val="31"/>
          <w:rFonts w:hint="eastAsia" w:ascii="宋体" w:hAnsi="宋体" w:eastAsia="宋体" w:cs="宋体"/>
          <w:kern w:val="0"/>
          <w:sz w:val="28"/>
          <w:szCs w:val="28"/>
          <w:lang w:val="zh-TW" w:eastAsia="zh-TW"/>
        </w:rPr>
        <w:t>法定代表人授权书</w:t>
      </w:r>
      <w:bookmarkEnd w:id="26"/>
    </w:p>
    <w:p w14:paraId="65ADE08D">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p>
    <w:p w14:paraId="2BD2C4E0">
      <w:pPr>
        <w:pStyle w:val="32"/>
        <w:pBdr>
          <w:top w:val="none" w:color="auto" w:sz="0" w:space="0"/>
          <w:left w:val="none" w:color="auto" w:sz="0" w:space="0"/>
          <w:bottom w:val="none" w:color="auto" w:sz="0" w:space="0"/>
          <w:right w:val="none" w:color="auto" w:sz="0" w:space="0"/>
        </w:pBdr>
        <w:spacing w:line="360" w:lineRule="auto"/>
        <w:ind w:firstLine="437"/>
        <w:rPr>
          <w:rStyle w:val="31"/>
          <w:rFonts w:ascii="宋体" w:hAnsi="宋体" w:cs="宋体"/>
          <w:sz w:val="24"/>
          <w:szCs w:val="24"/>
        </w:rPr>
      </w:pPr>
      <w:r>
        <w:rPr>
          <w:rStyle w:val="31"/>
          <w:rFonts w:hint="eastAsia" w:ascii="宋体" w:hAnsi="宋体" w:cs="宋体"/>
          <w:sz w:val="24"/>
          <w:szCs w:val="24"/>
          <w:lang w:val="zh-TW" w:eastAsia="zh-TW"/>
        </w:rPr>
        <w:t>本授权书声明：注册于中华人民共和国的</w:t>
      </w:r>
      <w:r>
        <w:rPr>
          <w:rStyle w:val="31"/>
          <w:rFonts w:hint="eastAsia" w:ascii="宋体" w:hAnsi="宋体" w:cs="宋体"/>
          <w:sz w:val="24"/>
          <w:szCs w:val="24"/>
          <w:u w:val="single"/>
          <w:lang w:val="zh-TW" w:eastAsia="zh-TW"/>
        </w:rPr>
        <w:t>（投标人名称）（法定代表人姓名、职务）</w:t>
      </w:r>
      <w:r>
        <w:rPr>
          <w:rStyle w:val="31"/>
          <w:rFonts w:hint="eastAsia" w:ascii="宋体" w:hAnsi="宋体" w:cs="宋体"/>
          <w:sz w:val="24"/>
          <w:szCs w:val="24"/>
          <w:lang w:val="zh-TW" w:eastAsia="zh-TW"/>
        </w:rPr>
        <w:t>代表本公司授权</w:t>
      </w:r>
      <w:r>
        <w:rPr>
          <w:rStyle w:val="31"/>
          <w:rFonts w:hint="eastAsia" w:ascii="宋体" w:hAnsi="宋体" w:cs="宋体"/>
          <w:sz w:val="24"/>
          <w:szCs w:val="24"/>
          <w:u w:val="single"/>
          <w:lang w:val="zh-TW" w:eastAsia="zh-TW"/>
        </w:rPr>
        <w:t>（被授权人的姓名、职务）</w:t>
      </w:r>
      <w:r>
        <w:rPr>
          <w:rStyle w:val="31"/>
          <w:rFonts w:hint="eastAsia" w:ascii="宋体" w:hAnsi="宋体" w:cs="宋体"/>
          <w:sz w:val="24"/>
          <w:szCs w:val="24"/>
          <w:lang w:val="zh-TW" w:eastAsia="zh-TW"/>
        </w:rPr>
        <w:t>为本公司的合法代理人，代理招标编号为</w:t>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的</w:t>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项目的投标、谈判、签约、履约等具体工作，并签署全部有关文件。我公司对被授权人的签名负全部法律责任。</w:t>
      </w:r>
    </w:p>
    <w:p w14:paraId="121DDFBC">
      <w:pPr>
        <w:pStyle w:val="32"/>
        <w:pBdr>
          <w:top w:val="none" w:color="auto" w:sz="0" w:space="0"/>
          <w:left w:val="none" w:color="auto" w:sz="0" w:space="0"/>
          <w:bottom w:val="none" w:color="auto" w:sz="0" w:space="0"/>
          <w:right w:val="none" w:color="auto" w:sz="0" w:space="0"/>
        </w:pBdr>
        <w:spacing w:line="360" w:lineRule="auto"/>
        <w:ind w:firstLine="437"/>
        <w:rPr>
          <w:rStyle w:val="31"/>
          <w:rFonts w:ascii="宋体" w:hAnsi="宋体" w:cs="宋体"/>
          <w:sz w:val="24"/>
          <w:szCs w:val="24"/>
          <w:lang w:val="zh-TW" w:eastAsia="zh-TW"/>
        </w:rPr>
      </w:pPr>
      <w:r>
        <w:rPr>
          <w:rStyle w:val="31"/>
          <w:rFonts w:hint="eastAsia" w:ascii="宋体" w:hAnsi="宋体" w:cs="宋体"/>
          <w:sz w:val="24"/>
          <w:szCs w:val="24"/>
          <w:lang w:val="zh-TW" w:eastAsia="zh-TW"/>
        </w:rPr>
        <w:t>后附被授权人身份证复印件。</w:t>
      </w:r>
    </w:p>
    <w:p w14:paraId="4BAD08B7">
      <w:pPr>
        <w:pStyle w:val="32"/>
        <w:pBdr>
          <w:top w:val="none" w:color="auto" w:sz="0" w:space="0"/>
          <w:left w:val="none" w:color="auto" w:sz="0" w:space="0"/>
          <w:bottom w:val="none" w:color="auto" w:sz="0" w:space="0"/>
          <w:right w:val="none" w:color="auto" w:sz="0" w:space="0"/>
        </w:pBdr>
        <w:spacing w:line="360" w:lineRule="auto"/>
        <w:ind w:firstLine="437"/>
        <w:rPr>
          <w:rStyle w:val="31"/>
          <w:rFonts w:ascii="宋体" w:hAnsi="宋体" w:cs="宋体"/>
          <w:sz w:val="24"/>
          <w:szCs w:val="24"/>
        </w:rPr>
      </w:pPr>
      <w:r>
        <w:rPr>
          <w:rStyle w:val="31"/>
          <w:rFonts w:hint="eastAsia" w:ascii="宋体" w:hAnsi="宋体" w:cs="宋体"/>
          <w:sz w:val="24"/>
          <w:szCs w:val="24"/>
          <w:lang w:val="zh-TW" w:eastAsia="zh-TW"/>
        </w:rPr>
        <w:t>本授权书于</w:t>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年</w:t>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月</w:t>
      </w:r>
      <w:r>
        <w:rPr>
          <w:rStyle w:val="31"/>
          <w:rFonts w:ascii="宋体" w:hAnsi="宋体" w:cs="宋体"/>
          <w:sz w:val="24"/>
          <w:szCs w:val="24"/>
          <w:u w:val="single"/>
        </w:rPr>
        <w:t xml:space="preserve">    </w:t>
      </w:r>
      <w:r>
        <w:rPr>
          <w:rStyle w:val="31"/>
          <w:rFonts w:hint="eastAsia" w:ascii="宋体" w:hAnsi="宋体" w:cs="宋体"/>
          <w:sz w:val="24"/>
          <w:szCs w:val="24"/>
          <w:lang w:val="zh-TW" w:eastAsia="zh-TW"/>
        </w:rPr>
        <w:t>日签字生效，特此声明。</w:t>
      </w:r>
    </w:p>
    <w:p w14:paraId="7E4040BE">
      <w:pPr>
        <w:pStyle w:val="32"/>
        <w:pBdr>
          <w:top w:val="none" w:color="auto" w:sz="0" w:space="0"/>
          <w:left w:val="none" w:color="auto" w:sz="0" w:space="0"/>
          <w:bottom w:val="none" w:color="auto" w:sz="0" w:space="0"/>
          <w:right w:val="none" w:color="auto" w:sz="0" w:space="0"/>
        </w:pBdr>
        <w:spacing w:line="360" w:lineRule="auto"/>
        <w:ind w:firstLine="435"/>
        <w:rPr>
          <w:rStyle w:val="31"/>
          <w:rFonts w:ascii="宋体" w:hAnsi="宋体" w:cs="宋体"/>
          <w:sz w:val="24"/>
          <w:szCs w:val="24"/>
        </w:rPr>
      </w:pPr>
    </w:p>
    <w:p w14:paraId="6B2E96C1">
      <w:pPr>
        <w:pStyle w:val="32"/>
        <w:pBdr>
          <w:top w:val="none" w:color="auto" w:sz="0" w:space="0"/>
          <w:left w:val="none" w:color="auto" w:sz="0" w:space="0"/>
          <w:bottom w:val="none" w:color="auto" w:sz="0" w:space="0"/>
          <w:right w:val="none" w:color="auto" w:sz="0" w:space="0"/>
        </w:pBdr>
        <w:spacing w:line="360" w:lineRule="auto"/>
        <w:ind w:firstLine="435"/>
        <w:rPr>
          <w:rStyle w:val="31"/>
          <w:rFonts w:ascii="宋体" w:hAnsi="宋体" w:cs="宋体"/>
          <w:sz w:val="24"/>
          <w:szCs w:val="24"/>
          <w:u w:val="single"/>
        </w:rPr>
      </w:pPr>
      <w:r>
        <w:rPr>
          <w:rStyle w:val="31"/>
          <w:rFonts w:hint="eastAsia" w:ascii="宋体" w:hAnsi="宋体" w:cs="宋体"/>
          <w:sz w:val="24"/>
          <w:szCs w:val="24"/>
          <w:lang w:val="zh-TW" w:eastAsia="zh-TW"/>
        </w:rPr>
        <w:t>法定代表人签字</w:t>
      </w:r>
      <w:r>
        <w:rPr>
          <w:rStyle w:val="31"/>
          <w:rFonts w:ascii="宋体" w:hAnsi="宋体" w:cs="宋体"/>
          <w:sz w:val="24"/>
          <w:szCs w:val="24"/>
          <w:u w:val="single"/>
        </w:rPr>
        <w:t xml:space="preserve">                          </w:t>
      </w:r>
    </w:p>
    <w:p w14:paraId="65020B54">
      <w:pPr>
        <w:pStyle w:val="32"/>
        <w:pBdr>
          <w:top w:val="none" w:color="auto" w:sz="0" w:space="0"/>
          <w:left w:val="none" w:color="auto" w:sz="0" w:space="0"/>
          <w:bottom w:val="none" w:color="auto" w:sz="0" w:space="0"/>
          <w:right w:val="none" w:color="auto" w:sz="0" w:space="0"/>
        </w:pBdr>
        <w:spacing w:line="360" w:lineRule="auto"/>
        <w:ind w:firstLine="435"/>
        <w:rPr>
          <w:rStyle w:val="31"/>
          <w:rFonts w:ascii="宋体" w:hAnsi="宋体" w:cs="宋体"/>
          <w:sz w:val="24"/>
          <w:szCs w:val="24"/>
          <w:u w:val="single"/>
        </w:rPr>
      </w:pPr>
      <w:r>
        <w:rPr>
          <w:rStyle w:val="31"/>
          <w:rFonts w:hint="eastAsia" w:ascii="宋体" w:hAnsi="宋体" w:cs="宋体"/>
          <w:sz w:val="24"/>
          <w:szCs w:val="24"/>
          <w:lang w:val="zh-TW" w:eastAsia="zh-TW"/>
        </w:rPr>
        <w:t>被授权人签字</w:t>
      </w:r>
      <w:r>
        <w:rPr>
          <w:rStyle w:val="31"/>
          <w:rFonts w:ascii="宋体" w:hAnsi="宋体" w:cs="宋体"/>
          <w:sz w:val="24"/>
          <w:szCs w:val="24"/>
          <w:u w:val="single"/>
        </w:rPr>
        <w:t xml:space="preserve">                            </w:t>
      </w:r>
    </w:p>
    <w:p w14:paraId="25230195">
      <w:pPr>
        <w:pStyle w:val="32"/>
        <w:pBdr>
          <w:top w:val="none" w:color="auto" w:sz="0" w:space="0"/>
          <w:left w:val="none" w:color="auto" w:sz="0" w:space="0"/>
          <w:bottom w:val="none" w:color="auto" w:sz="0" w:space="0"/>
          <w:right w:val="none" w:color="auto" w:sz="0" w:space="0"/>
        </w:pBdr>
        <w:spacing w:line="360" w:lineRule="auto"/>
        <w:ind w:firstLine="435"/>
        <w:rPr>
          <w:rStyle w:val="31"/>
          <w:rFonts w:ascii="宋体" w:hAnsi="宋体" w:cs="宋体"/>
          <w:sz w:val="24"/>
          <w:szCs w:val="24"/>
          <w:u w:val="single"/>
        </w:rPr>
      </w:pPr>
      <w:r>
        <w:rPr>
          <w:rStyle w:val="31"/>
          <w:rFonts w:hint="eastAsia" w:ascii="宋体" w:hAnsi="宋体" w:cs="宋体"/>
          <w:sz w:val="24"/>
          <w:szCs w:val="24"/>
          <w:lang w:val="zh-TW" w:eastAsia="zh-TW"/>
        </w:rPr>
        <w:t>投标人公章</w:t>
      </w:r>
      <w:r>
        <w:rPr>
          <w:rStyle w:val="31"/>
          <w:rFonts w:ascii="宋体" w:hAnsi="宋体" w:cs="宋体"/>
          <w:sz w:val="24"/>
          <w:szCs w:val="24"/>
          <w:u w:val="single"/>
        </w:rPr>
        <w:t xml:space="preserve">                              </w:t>
      </w:r>
    </w:p>
    <w:p w14:paraId="5A99C805">
      <w:pPr>
        <w:pStyle w:val="32"/>
        <w:pBdr>
          <w:top w:val="none" w:color="auto" w:sz="0" w:space="0"/>
          <w:left w:val="none" w:color="auto" w:sz="0" w:space="0"/>
          <w:bottom w:val="none" w:color="auto" w:sz="0" w:space="0"/>
          <w:right w:val="none" w:color="auto" w:sz="0" w:space="0"/>
        </w:pBdr>
        <w:spacing w:line="360" w:lineRule="auto"/>
        <w:ind w:firstLine="435"/>
        <w:rPr>
          <w:rStyle w:val="31"/>
          <w:rFonts w:ascii="宋体" w:hAnsi="宋体" w:cs="宋体"/>
          <w:sz w:val="24"/>
          <w:szCs w:val="24"/>
          <w:u w:val="single"/>
        </w:rPr>
      </w:pPr>
      <w:r>
        <w:rPr>
          <w:rStyle w:val="31"/>
          <w:rFonts w:hint="eastAsia" w:ascii="宋体" w:hAnsi="宋体" w:cs="宋体"/>
          <w:sz w:val="24"/>
          <w:szCs w:val="24"/>
          <w:lang w:val="zh-TW" w:eastAsia="zh-TW"/>
        </w:rPr>
        <w:t>日期</w:t>
      </w:r>
      <w:r>
        <w:rPr>
          <w:rStyle w:val="31"/>
          <w:rFonts w:ascii="宋体" w:hAnsi="宋体" w:cs="宋体"/>
          <w:sz w:val="24"/>
          <w:szCs w:val="24"/>
          <w:u w:val="single"/>
        </w:rPr>
        <w:t xml:space="preserve">                                    </w:t>
      </w:r>
    </w:p>
    <w:p w14:paraId="4954A304">
      <w:pPr>
        <w:widowControl/>
        <w:pBdr>
          <w:top w:val="none" w:color="auto" w:sz="0" w:space="0"/>
          <w:left w:val="none" w:color="auto" w:sz="0" w:space="0"/>
          <w:bottom w:val="none" w:color="auto" w:sz="0" w:space="0"/>
          <w:right w:val="none" w:color="auto" w:sz="0" w:space="0"/>
        </w:pBdr>
        <w:jc w:val="left"/>
        <w:rPr>
          <w:rStyle w:val="31"/>
          <w:rFonts w:ascii="宋体" w:hAnsi="宋体" w:eastAsia="宋体" w:cs="宋体"/>
          <w:sz w:val="24"/>
          <w:szCs w:val="24"/>
          <w:u w:val="single"/>
        </w:rPr>
      </w:pPr>
      <w:r>
        <w:rPr>
          <w:rStyle w:val="31"/>
          <w:rFonts w:ascii="宋体" w:hAnsi="宋体" w:eastAsia="宋体" w:cs="宋体"/>
          <w:sz w:val="24"/>
          <w:szCs w:val="24"/>
          <w:u w:val="single"/>
        </w:rPr>
        <w:br w:type="page"/>
      </w:r>
    </w:p>
    <w:p w14:paraId="1511A600">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27" w:name="_Toc15"/>
      <w:bookmarkStart w:id="28" w:name="_Toc136294811"/>
      <w:r>
        <w:rPr>
          <w:rStyle w:val="31"/>
          <w:rFonts w:hint="eastAsia" w:ascii="宋体" w:hAnsi="宋体" w:eastAsia="宋体" w:cs="宋体"/>
          <w:kern w:val="0"/>
          <w:sz w:val="28"/>
          <w:szCs w:val="28"/>
          <w:lang w:val="zh-TW" w:eastAsia="zh-TW"/>
        </w:rPr>
        <w:t>七、资格证明文件</w:t>
      </w:r>
      <w:bookmarkEnd w:id="27"/>
      <w:bookmarkEnd w:id="28"/>
    </w:p>
    <w:p w14:paraId="00D21612">
      <w:pPr>
        <w:pStyle w:val="32"/>
        <w:pBdr>
          <w:top w:val="none" w:color="auto" w:sz="0" w:space="0"/>
          <w:left w:val="none" w:color="auto" w:sz="0" w:space="0"/>
          <w:bottom w:val="none" w:color="auto" w:sz="0" w:space="0"/>
          <w:right w:val="none" w:color="auto" w:sz="0" w:space="0"/>
        </w:pBdr>
        <w:spacing w:line="360" w:lineRule="auto"/>
        <w:jc w:val="center"/>
        <w:rPr>
          <w:rStyle w:val="31"/>
          <w:rFonts w:ascii="宋体" w:hAnsi="宋体" w:cs="宋体"/>
          <w:sz w:val="24"/>
          <w:szCs w:val="24"/>
        </w:rPr>
      </w:pPr>
    </w:p>
    <w:p w14:paraId="342798AA">
      <w:pPr>
        <w:pStyle w:val="32"/>
        <w:pBdr>
          <w:top w:val="none" w:color="auto" w:sz="0" w:space="0"/>
          <w:left w:val="none" w:color="auto" w:sz="0" w:space="0"/>
          <w:bottom w:val="none" w:color="auto" w:sz="0" w:space="0"/>
          <w:right w:val="none" w:color="auto" w:sz="0" w:space="0"/>
        </w:pBdr>
        <w:spacing w:line="760" w:lineRule="exact"/>
        <w:ind w:firstLine="960"/>
        <w:rPr>
          <w:rStyle w:val="31"/>
          <w:rFonts w:ascii="宋体" w:hAnsi="宋体" w:cs="宋体"/>
          <w:sz w:val="24"/>
          <w:szCs w:val="24"/>
        </w:rPr>
      </w:pPr>
      <w:r>
        <w:rPr>
          <w:rStyle w:val="31"/>
          <w:rFonts w:ascii="宋体" w:hAnsi="宋体" w:cs="宋体"/>
          <w:sz w:val="24"/>
          <w:szCs w:val="24"/>
        </w:rPr>
        <w:t xml:space="preserve">7-1   </w:t>
      </w:r>
      <w:r>
        <w:rPr>
          <w:rStyle w:val="31"/>
          <w:rFonts w:hint="eastAsia" w:ascii="宋体" w:hAnsi="宋体" w:cs="宋体"/>
          <w:sz w:val="24"/>
          <w:szCs w:val="24"/>
          <w:lang w:val="zh-TW" w:eastAsia="zh-TW"/>
        </w:rPr>
        <w:t>有独立承担民事责任的能力的证明文件</w:t>
      </w:r>
    </w:p>
    <w:p w14:paraId="0EBD8EE0">
      <w:pPr>
        <w:pStyle w:val="32"/>
        <w:pBdr>
          <w:top w:val="none" w:color="auto" w:sz="0" w:space="0"/>
          <w:left w:val="none" w:color="auto" w:sz="0" w:space="0"/>
          <w:bottom w:val="none" w:color="auto" w:sz="0" w:space="0"/>
          <w:right w:val="none" w:color="auto" w:sz="0" w:space="0"/>
        </w:pBdr>
        <w:spacing w:line="760" w:lineRule="exact"/>
        <w:ind w:firstLine="960"/>
        <w:rPr>
          <w:rStyle w:val="31"/>
          <w:rFonts w:ascii="宋体" w:hAnsi="宋体" w:cs="宋体"/>
          <w:sz w:val="24"/>
          <w:szCs w:val="24"/>
        </w:rPr>
      </w:pPr>
      <w:r>
        <w:rPr>
          <w:rStyle w:val="31"/>
          <w:rFonts w:ascii="宋体" w:hAnsi="宋体" w:cs="宋体"/>
          <w:sz w:val="24"/>
          <w:szCs w:val="24"/>
        </w:rPr>
        <w:t xml:space="preserve">7-2   </w:t>
      </w:r>
      <w:r>
        <w:rPr>
          <w:rStyle w:val="31"/>
          <w:rFonts w:hint="eastAsia" w:ascii="宋体" w:hAnsi="宋体" w:cs="宋体"/>
          <w:sz w:val="24"/>
          <w:szCs w:val="24"/>
          <w:lang w:val="zh-TW" w:eastAsia="zh-TW"/>
        </w:rPr>
        <w:t>近一年财务状况或资信证明文件</w:t>
      </w:r>
    </w:p>
    <w:p w14:paraId="589CE69C">
      <w:pPr>
        <w:pStyle w:val="32"/>
        <w:pBdr>
          <w:top w:val="none" w:color="auto" w:sz="0" w:space="0"/>
          <w:left w:val="none" w:color="auto" w:sz="0" w:space="0"/>
          <w:bottom w:val="none" w:color="auto" w:sz="0" w:space="0"/>
          <w:right w:val="none" w:color="auto" w:sz="0" w:space="0"/>
        </w:pBdr>
        <w:spacing w:line="760" w:lineRule="exact"/>
        <w:ind w:firstLine="960"/>
        <w:rPr>
          <w:rStyle w:val="31"/>
          <w:rFonts w:ascii="宋体" w:hAnsi="宋体" w:cs="宋体"/>
          <w:sz w:val="24"/>
          <w:szCs w:val="24"/>
        </w:rPr>
      </w:pPr>
      <w:r>
        <w:rPr>
          <w:rStyle w:val="31"/>
          <w:rFonts w:ascii="宋体" w:hAnsi="宋体" w:cs="宋体"/>
          <w:sz w:val="24"/>
          <w:szCs w:val="24"/>
        </w:rPr>
        <w:t xml:space="preserve">7-3   </w:t>
      </w:r>
      <w:r>
        <w:rPr>
          <w:rStyle w:val="31"/>
          <w:rFonts w:hint="eastAsia" w:ascii="宋体" w:hAnsi="宋体" w:cs="宋体"/>
          <w:sz w:val="24"/>
          <w:szCs w:val="24"/>
          <w:lang w:val="zh-TW" w:eastAsia="zh-TW"/>
        </w:rPr>
        <w:t>依法缴纳社会保障资金记录的证明文件</w:t>
      </w:r>
    </w:p>
    <w:p w14:paraId="3C771F20">
      <w:pPr>
        <w:pStyle w:val="32"/>
        <w:pBdr>
          <w:top w:val="none" w:color="auto" w:sz="0" w:space="0"/>
          <w:left w:val="none" w:color="auto" w:sz="0" w:space="0"/>
          <w:bottom w:val="none" w:color="auto" w:sz="0" w:space="0"/>
          <w:right w:val="none" w:color="auto" w:sz="0" w:space="0"/>
        </w:pBdr>
        <w:spacing w:line="760" w:lineRule="exact"/>
        <w:ind w:firstLine="960"/>
        <w:rPr>
          <w:rStyle w:val="31"/>
          <w:rFonts w:ascii="宋体" w:hAnsi="宋体" w:eastAsia="PMingLiU" w:cs="宋体"/>
          <w:sz w:val="24"/>
          <w:szCs w:val="24"/>
        </w:rPr>
      </w:pPr>
      <w:r>
        <w:rPr>
          <w:rStyle w:val="31"/>
          <w:rFonts w:ascii="宋体" w:hAnsi="宋体" w:cs="宋体"/>
          <w:sz w:val="24"/>
          <w:szCs w:val="24"/>
        </w:rPr>
        <w:t xml:space="preserve">7-4   </w:t>
      </w:r>
      <w:r>
        <w:rPr>
          <w:rStyle w:val="31"/>
          <w:rFonts w:hint="eastAsia" w:ascii="宋体" w:hAnsi="宋体" w:cs="宋体"/>
          <w:sz w:val="24"/>
          <w:szCs w:val="24"/>
          <w:lang w:val="zh-TW" w:eastAsia="zh-TW"/>
        </w:rPr>
        <w:t>依法缴纳税收的证明文件</w:t>
      </w:r>
    </w:p>
    <w:p w14:paraId="3E6936E5">
      <w:pPr>
        <w:pStyle w:val="32"/>
        <w:pBdr>
          <w:top w:val="none" w:color="auto" w:sz="0" w:space="0"/>
          <w:left w:val="none" w:color="auto" w:sz="0" w:space="0"/>
          <w:bottom w:val="none" w:color="auto" w:sz="0" w:space="0"/>
          <w:right w:val="none" w:color="auto" w:sz="0" w:space="0"/>
        </w:pBdr>
        <w:spacing w:line="760" w:lineRule="exact"/>
        <w:ind w:firstLine="960"/>
        <w:rPr>
          <w:rStyle w:val="31"/>
          <w:rFonts w:ascii="宋体" w:hAnsi="宋体" w:eastAsia="PMingLiU" w:cs="宋体"/>
          <w:sz w:val="24"/>
          <w:szCs w:val="24"/>
        </w:rPr>
      </w:pPr>
      <w:r>
        <w:rPr>
          <w:rStyle w:val="31"/>
          <w:rFonts w:ascii="宋体" w:hAnsi="宋体" w:cs="宋体"/>
          <w:sz w:val="24"/>
          <w:szCs w:val="24"/>
        </w:rPr>
        <w:t xml:space="preserve">7-5   </w:t>
      </w:r>
      <w:r>
        <w:rPr>
          <w:rStyle w:val="31"/>
          <w:rFonts w:hint="eastAsia" w:ascii="宋体" w:hAnsi="宋体" w:cs="宋体"/>
          <w:kern w:val="0"/>
          <w:sz w:val="24"/>
          <w:szCs w:val="24"/>
          <w:lang w:val="zh-TW" w:eastAsia="zh-TW"/>
        </w:rPr>
        <w:t>不属于失信被执行人的证明文件</w:t>
      </w:r>
    </w:p>
    <w:p w14:paraId="63A2A186">
      <w:pPr>
        <w:pStyle w:val="32"/>
        <w:pBdr>
          <w:top w:val="none" w:color="auto" w:sz="0" w:space="0"/>
          <w:left w:val="none" w:color="auto" w:sz="0" w:space="0"/>
          <w:bottom w:val="none" w:color="auto" w:sz="0" w:space="0"/>
          <w:right w:val="none" w:color="auto" w:sz="0" w:space="0"/>
        </w:pBdr>
        <w:spacing w:line="760" w:lineRule="exact"/>
        <w:ind w:firstLine="960"/>
        <w:rPr>
          <w:rStyle w:val="31"/>
          <w:rFonts w:ascii="宋体" w:hAnsi="宋体" w:cs="宋体"/>
          <w:kern w:val="2"/>
          <w:sz w:val="24"/>
          <w:szCs w:val="24"/>
          <w:lang w:val="en-US" w:eastAsia="zh-CN"/>
        </w:rPr>
      </w:pPr>
      <w:r>
        <w:rPr>
          <w:rStyle w:val="31"/>
          <w:rFonts w:ascii="宋体" w:hAnsi="宋体" w:cs="宋体"/>
          <w:sz w:val="24"/>
          <w:szCs w:val="24"/>
        </w:rPr>
        <w:t xml:space="preserve">7-6   </w:t>
      </w:r>
      <w:r>
        <w:rPr>
          <w:rStyle w:val="31"/>
          <w:rFonts w:hint="eastAsia" w:ascii="宋体" w:hAnsi="宋体" w:cs="宋体"/>
          <w:kern w:val="2"/>
          <w:sz w:val="24"/>
          <w:szCs w:val="24"/>
          <w:lang w:val="en-US" w:eastAsia="zh-CN"/>
        </w:rPr>
        <w:t>没有重大违法记录的声明</w:t>
      </w:r>
    </w:p>
    <w:p w14:paraId="644CA9CC">
      <w:pPr>
        <w:pStyle w:val="32"/>
        <w:pBdr>
          <w:top w:val="none" w:color="auto" w:sz="0" w:space="0"/>
          <w:left w:val="none" w:color="auto" w:sz="0" w:space="0"/>
          <w:bottom w:val="none" w:color="auto" w:sz="0" w:space="0"/>
          <w:right w:val="none" w:color="auto" w:sz="0" w:space="0"/>
        </w:pBdr>
        <w:spacing w:line="760" w:lineRule="exact"/>
        <w:ind w:firstLine="960"/>
        <w:rPr>
          <w:rStyle w:val="31"/>
          <w:rFonts w:ascii="宋体" w:hAnsi="宋体" w:cs="宋体"/>
          <w:sz w:val="24"/>
          <w:szCs w:val="24"/>
          <w:lang w:val="zh-TW" w:eastAsia="zh-TW"/>
        </w:rPr>
      </w:pPr>
      <w:r>
        <w:rPr>
          <w:rStyle w:val="31"/>
          <w:rFonts w:ascii="宋体" w:hAnsi="宋体" w:cs="宋体"/>
          <w:sz w:val="24"/>
          <w:szCs w:val="24"/>
          <w:lang w:val="zh-TW" w:eastAsia="zh-TW"/>
        </w:rPr>
        <w:t>7-7</w:t>
      </w:r>
      <w:r>
        <w:rPr>
          <w:rStyle w:val="31"/>
          <w:rFonts w:ascii="宋体" w:hAnsi="宋体" w:cs="宋体"/>
          <w:sz w:val="24"/>
          <w:szCs w:val="24"/>
        </w:rPr>
        <w:t xml:space="preserve">   </w:t>
      </w:r>
      <w:r>
        <w:rPr>
          <w:rStyle w:val="31"/>
          <w:rFonts w:ascii="宋体" w:hAnsi="宋体" w:cs="宋体"/>
          <w:sz w:val="24"/>
          <w:szCs w:val="24"/>
          <w:lang w:val="zh-TW" w:eastAsia="zh-TW"/>
        </w:rPr>
        <w:t>医疗器械生产许可证</w:t>
      </w:r>
    </w:p>
    <w:p w14:paraId="40F4BC07">
      <w:pPr>
        <w:pStyle w:val="32"/>
        <w:pBdr>
          <w:top w:val="none" w:color="auto" w:sz="0" w:space="0"/>
          <w:left w:val="none" w:color="auto" w:sz="0" w:space="0"/>
          <w:bottom w:val="none" w:color="auto" w:sz="0" w:space="0"/>
          <w:right w:val="none" w:color="auto" w:sz="0" w:space="0"/>
        </w:pBdr>
        <w:spacing w:line="760" w:lineRule="exact"/>
        <w:ind w:firstLine="960"/>
        <w:rPr>
          <w:rStyle w:val="31"/>
          <w:rFonts w:ascii="宋体" w:hAnsi="宋体" w:eastAsia="宋体" w:cs="宋体"/>
          <w:sz w:val="24"/>
          <w:szCs w:val="24"/>
        </w:rPr>
      </w:pPr>
      <w:r>
        <w:rPr>
          <w:rStyle w:val="31"/>
          <w:rFonts w:ascii="宋体" w:hAnsi="宋体" w:cs="宋体"/>
          <w:sz w:val="24"/>
          <w:szCs w:val="24"/>
          <w:lang w:val="zh-TW"/>
        </w:rPr>
        <w:t>7</w:t>
      </w:r>
      <w:r>
        <w:rPr>
          <w:rStyle w:val="31"/>
          <w:rFonts w:ascii="宋体" w:hAnsi="宋体" w:cs="宋体"/>
          <w:sz w:val="24"/>
          <w:szCs w:val="24"/>
          <w:lang w:val="zh-TW" w:eastAsia="zh-TW"/>
        </w:rPr>
        <w:t>-8</w:t>
      </w:r>
      <w:r>
        <w:rPr>
          <w:rStyle w:val="31"/>
          <w:rFonts w:ascii="宋体" w:hAnsi="宋体" w:cs="宋体"/>
          <w:sz w:val="24"/>
          <w:szCs w:val="24"/>
        </w:rPr>
        <w:t xml:space="preserve">   </w:t>
      </w:r>
      <w:r>
        <w:rPr>
          <w:rStyle w:val="31"/>
          <w:rFonts w:hint="eastAsia" w:ascii="宋体" w:hAnsi="宋体" w:cs="宋体"/>
          <w:sz w:val="24"/>
          <w:szCs w:val="24"/>
          <w:lang w:val="zh-TW" w:eastAsia="zh-TW"/>
        </w:rPr>
        <w:t>一次性鼻氧管（输氧管或者吸氧管）注册证。</w:t>
      </w:r>
    </w:p>
    <w:p w14:paraId="50D5B608">
      <w:pPr>
        <w:pStyle w:val="32"/>
        <w:pBdr>
          <w:top w:val="none" w:color="auto" w:sz="0" w:space="0"/>
          <w:left w:val="none" w:color="auto" w:sz="0" w:space="0"/>
          <w:bottom w:val="none" w:color="auto" w:sz="0" w:space="0"/>
          <w:right w:val="none" w:color="auto" w:sz="0" w:space="0"/>
        </w:pBdr>
        <w:spacing w:line="760" w:lineRule="exact"/>
        <w:jc w:val="left"/>
      </w:pPr>
      <w:r>
        <w:rPr>
          <w:rStyle w:val="31"/>
          <w:rFonts w:ascii="宋体" w:hAnsi="宋体" w:cs="宋体"/>
          <w:b/>
          <w:bCs/>
          <w:sz w:val="24"/>
          <w:szCs w:val="24"/>
        </w:rPr>
        <w:br w:type="page"/>
      </w:r>
    </w:p>
    <w:p w14:paraId="2ADD6D2B">
      <w:pPr>
        <w:pStyle w:val="32"/>
        <w:pBdr>
          <w:top w:val="none" w:color="auto" w:sz="0" w:space="0"/>
          <w:left w:val="none" w:color="auto" w:sz="0" w:space="0"/>
          <w:bottom w:val="none" w:color="auto" w:sz="0" w:space="0"/>
          <w:right w:val="none" w:color="auto" w:sz="0" w:space="0"/>
        </w:pBdr>
        <w:spacing w:line="760" w:lineRule="exact"/>
        <w:jc w:val="left"/>
        <w:rPr>
          <w:rStyle w:val="31"/>
          <w:rFonts w:ascii="宋体" w:hAnsi="宋体" w:cs="宋体"/>
          <w:sz w:val="24"/>
          <w:szCs w:val="24"/>
        </w:rPr>
      </w:pPr>
      <w:r>
        <w:rPr>
          <w:rStyle w:val="31"/>
          <w:rFonts w:hint="eastAsia" w:ascii="宋体" w:hAnsi="宋体" w:cs="宋体"/>
          <w:sz w:val="24"/>
          <w:szCs w:val="24"/>
          <w:lang w:val="zh-TW" w:eastAsia="zh-TW"/>
        </w:rPr>
        <w:t>附件</w:t>
      </w:r>
      <w:r>
        <w:rPr>
          <w:rStyle w:val="31"/>
          <w:rFonts w:ascii="宋体" w:hAnsi="宋体" w:cs="宋体"/>
          <w:sz w:val="24"/>
          <w:szCs w:val="24"/>
        </w:rPr>
        <w:t xml:space="preserve">7-1   </w:t>
      </w:r>
      <w:r>
        <w:rPr>
          <w:rStyle w:val="31"/>
          <w:rFonts w:hint="eastAsia" w:ascii="宋体" w:hAnsi="宋体" w:cs="宋体"/>
          <w:sz w:val="24"/>
          <w:szCs w:val="24"/>
          <w:lang w:val="zh-TW" w:eastAsia="zh-TW"/>
        </w:rPr>
        <w:t>有独立承担民事责任的能力的证明文件</w:t>
      </w:r>
    </w:p>
    <w:p w14:paraId="22A1E3DA">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rPr>
      </w:pPr>
      <w:r>
        <w:rPr>
          <w:rStyle w:val="31"/>
          <w:rFonts w:hint="eastAsia" w:ascii="宋体" w:hAnsi="宋体" w:cs="宋体"/>
          <w:sz w:val="24"/>
          <w:szCs w:val="24"/>
          <w:lang w:val="zh-TW" w:eastAsia="zh-TW"/>
        </w:rPr>
        <w:t>投标人应提供其在工商部门注册的有效营业执照复印件加盖单位公章；</w:t>
      </w:r>
    </w:p>
    <w:p w14:paraId="64C48138">
      <w:pPr>
        <w:pStyle w:val="32"/>
        <w:pBdr>
          <w:top w:val="none" w:color="auto" w:sz="0" w:space="0"/>
          <w:left w:val="none" w:color="auto" w:sz="0" w:space="0"/>
          <w:bottom w:val="none" w:color="auto" w:sz="0" w:space="0"/>
          <w:right w:val="none" w:color="auto" w:sz="0" w:space="0"/>
        </w:pBdr>
        <w:spacing w:line="760" w:lineRule="exact"/>
        <w:jc w:val="left"/>
        <w:rPr>
          <w:rStyle w:val="31"/>
          <w:rFonts w:ascii="宋体" w:hAnsi="宋体" w:cs="宋体"/>
          <w:sz w:val="24"/>
          <w:szCs w:val="24"/>
        </w:rPr>
      </w:pPr>
      <w:r>
        <w:rPr>
          <w:rStyle w:val="31"/>
          <w:rFonts w:hint="eastAsia" w:ascii="宋体" w:hAnsi="宋体" w:cs="宋体"/>
          <w:sz w:val="24"/>
          <w:szCs w:val="24"/>
          <w:lang w:val="zh-TW" w:eastAsia="zh-TW"/>
        </w:rPr>
        <w:t>附件</w:t>
      </w:r>
      <w:r>
        <w:rPr>
          <w:rStyle w:val="31"/>
          <w:rFonts w:ascii="宋体" w:hAnsi="宋体" w:cs="宋体"/>
          <w:sz w:val="24"/>
          <w:szCs w:val="24"/>
        </w:rPr>
        <w:t xml:space="preserve">7-2   </w:t>
      </w:r>
      <w:r>
        <w:rPr>
          <w:rStyle w:val="31"/>
          <w:rFonts w:hint="eastAsia" w:ascii="宋体" w:hAnsi="宋体" w:cs="宋体"/>
          <w:sz w:val="24"/>
          <w:szCs w:val="24"/>
          <w:lang w:val="zh-TW" w:eastAsia="zh-TW"/>
        </w:rPr>
        <w:t>近一年财务状况或资信证明文件</w:t>
      </w:r>
    </w:p>
    <w:p w14:paraId="25CFADF7">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提供【近一】年度经审计的财务状况报告，至少应包含资产负债表、现金流量表、利润表，或投标截止时间前</w:t>
      </w:r>
      <w:r>
        <w:rPr>
          <w:rStyle w:val="31"/>
          <w:rFonts w:ascii="宋体" w:hAnsi="宋体" w:cs="宋体"/>
          <w:sz w:val="24"/>
          <w:szCs w:val="24"/>
          <w:lang w:val="zh-TW" w:eastAsia="zh-TW"/>
        </w:rPr>
        <w:t>12</w:t>
      </w:r>
      <w:r>
        <w:rPr>
          <w:rStyle w:val="31"/>
          <w:rFonts w:hint="eastAsia" w:ascii="宋体" w:hAnsi="宋体" w:cs="宋体"/>
          <w:sz w:val="24"/>
          <w:szCs w:val="24"/>
          <w:lang w:val="zh-TW" w:eastAsia="zh-TW"/>
        </w:rPr>
        <w:t>个月内开具的银行资信证明文件原件或复印件，对于资信证明文件中写明“复印无效”的应提供原件。</w:t>
      </w:r>
    </w:p>
    <w:p w14:paraId="4B099B89">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注</w:t>
      </w:r>
      <w:r>
        <w:rPr>
          <w:rStyle w:val="31"/>
          <w:rFonts w:ascii="宋体" w:hAnsi="宋体" w:cs="宋体"/>
          <w:sz w:val="24"/>
          <w:szCs w:val="24"/>
          <w:lang w:val="zh-TW" w:eastAsia="zh-TW"/>
        </w:rPr>
        <w:t>1</w:t>
      </w:r>
      <w:r>
        <w:rPr>
          <w:rStyle w:val="31"/>
          <w:rFonts w:hint="eastAsia" w:ascii="宋体" w:hAnsi="宋体" w:cs="宋体"/>
          <w:sz w:val="24"/>
          <w:szCs w:val="24"/>
          <w:lang w:val="zh-TW" w:eastAsia="zh-TW"/>
        </w:rPr>
        <w:t>：投标人在投标文件中，必须提供本单位上年度经会计师事务所出具的审计报告复印件，至少应包含资产负债表、现金流量表、利润表。</w:t>
      </w:r>
    </w:p>
    <w:p w14:paraId="71F43416">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注</w:t>
      </w:r>
      <w:r>
        <w:rPr>
          <w:rStyle w:val="31"/>
          <w:rFonts w:ascii="宋体" w:hAnsi="宋体" w:cs="宋体"/>
          <w:sz w:val="24"/>
          <w:szCs w:val="24"/>
          <w:lang w:val="zh-TW" w:eastAsia="zh-TW"/>
        </w:rPr>
        <w:t>2</w:t>
      </w:r>
      <w:r>
        <w:rPr>
          <w:rStyle w:val="31"/>
          <w:rFonts w:hint="eastAsia" w:ascii="宋体" w:hAnsi="宋体" w:cs="宋体"/>
          <w:sz w:val="24"/>
          <w:szCs w:val="24"/>
          <w:lang w:val="zh-TW" w:eastAsia="zh-TW"/>
        </w:rPr>
        <w:t>：如投标人无法提供上年度审计报告，则需提供银行出具的资信证明。银行资信证明可提供原件，也可提供银行在投标截止时间前</w:t>
      </w:r>
      <w:r>
        <w:rPr>
          <w:rStyle w:val="31"/>
          <w:rFonts w:ascii="宋体" w:hAnsi="宋体" w:cs="宋体"/>
          <w:sz w:val="24"/>
          <w:szCs w:val="24"/>
          <w:lang w:val="zh-TW" w:eastAsia="zh-TW"/>
        </w:rPr>
        <w:t>12</w:t>
      </w:r>
      <w:r>
        <w:rPr>
          <w:rStyle w:val="31"/>
          <w:rFonts w:hint="eastAsia" w:ascii="宋体" w:hAnsi="宋体" w:cs="宋体"/>
          <w:sz w:val="24"/>
          <w:szCs w:val="24"/>
          <w:lang w:val="zh-TW" w:eastAsia="zh-TW"/>
        </w:rPr>
        <w:t>个月内开具资信证明的复印件。银行资信证明的抬头可以与招标人或招标代理机构名称不同。对资信证明不设置格式要求，但资信证明中写明了需要阅读背书或声明的，投标人应提供背书或声明内容。</w:t>
      </w:r>
    </w:p>
    <w:p w14:paraId="47F21490">
      <w:pPr>
        <w:pStyle w:val="32"/>
        <w:pBdr>
          <w:top w:val="none" w:color="auto" w:sz="0" w:space="0"/>
          <w:left w:val="none" w:color="auto" w:sz="0" w:space="0"/>
          <w:bottom w:val="none" w:color="auto" w:sz="0" w:space="0"/>
          <w:right w:val="none" w:color="auto" w:sz="0" w:space="0"/>
        </w:pBdr>
        <w:spacing w:line="360" w:lineRule="auto"/>
      </w:pPr>
    </w:p>
    <w:p w14:paraId="34C376AC">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ascii="宋体" w:hAnsi="宋体" w:cs="宋体"/>
          <w:sz w:val="24"/>
          <w:szCs w:val="24"/>
        </w:rPr>
        <w:t xml:space="preserve">7-3   </w:t>
      </w:r>
      <w:r>
        <w:rPr>
          <w:rStyle w:val="31"/>
          <w:rFonts w:hint="eastAsia" w:ascii="宋体" w:hAnsi="宋体" w:cs="宋体"/>
          <w:sz w:val="24"/>
          <w:szCs w:val="24"/>
          <w:lang w:val="zh-TW" w:eastAsia="zh-TW"/>
        </w:rPr>
        <w:t>依法缴纳社会保障资金记录的证明文件</w:t>
      </w:r>
    </w:p>
    <w:p w14:paraId="3888C623">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仅限近半年内任意</w:t>
      </w:r>
      <w:r>
        <w:rPr>
          <w:rStyle w:val="31"/>
          <w:rFonts w:ascii="宋体" w:hAnsi="宋体" w:cs="宋体"/>
          <w:sz w:val="24"/>
          <w:szCs w:val="24"/>
          <w:lang w:val="zh-TW" w:eastAsia="zh-TW"/>
        </w:rPr>
        <w:t>1</w:t>
      </w:r>
      <w:r>
        <w:rPr>
          <w:rStyle w:val="31"/>
          <w:rFonts w:hint="eastAsia" w:ascii="宋体" w:hAnsi="宋体" w:cs="宋体"/>
          <w:sz w:val="24"/>
          <w:szCs w:val="24"/>
          <w:lang w:val="zh-TW" w:eastAsia="zh-TW"/>
        </w:rPr>
        <w:t>个月的有效票据凭证复印件并加盖本单位公章。</w:t>
      </w:r>
    </w:p>
    <w:p w14:paraId="063A0EF8">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注</w:t>
      </w:r>
      <w:r>
        <w:rPr>
          <w:rStyle w:val="31"/>
          <w:rFonts w:ascii="宋体" w:hAnsi="宋体" w:cs="宋体"/>
          <w:sz w:val="24"/>
          <w:szCs w:val="24"/>
          <w:lang w:val="zh-TW" w:eastAsia="zh-TW"/>
        </w:rPr>
        <w:t>1</w:t>
      </w:r>
      <w:r>
        <w:rPr>
          <w:rStyle w:val="31"/>
          <w:rFonts w:hint="eastAsia" w:ascii="宋体" w:hAnsi="宋体" w:cs="宋体"/>
          <w:sz w:val="24"/>
          <w:szCs w:val="24"/>
          <w:lang w:val="zh-TW" w:eastAsia="zh-TW"/>
        </w:rPr>
        <w:t>：主要指投标人缴纳社会保险的凭据（专用收据或社会保险缴纳清单）。</w:t>
      </w:r>
    </w:p>
    <w:p w14:paraId="2D0751D6">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注</w:t>
      </w:r>
      <w:r>
        <w:rPr>
          <w:rStyle w:val="31"/>
          <w:rFonts w:ascii="宋体" w:hAnsi="宋体" w:cs="宋体"/>
          <w:sz w:val="24"/>
          <w:szCs w:val="24"/>
          <w:lang w:val="zh-TW" w:eastAsia="zh-TW"/>
        </w:rPr>
        <w:t>2</w:t>
      </w:r>
      <w:r>
        <w:rPr>
          <w:rStyle w:val="31"/>
          <w:rFonts w:hint="eastAsia" w:ascii="宋体" w:hAnsi="宋体" w:cs="宋体"/>
          <w:sz w:val="24"/>
          <w:szCs w:val="24"/>
          <w:lang w:val="zh-TW" w:eastAsia="zh-TW"/>
        </w:rPr>
        <w:t>：如投标人的社会保险为委托第三方代缴，还需同时提供投标人与第三方服务机构签署的服务合同（合同中应明确写明第三方为投标人代缴其社会保险）或第三方服务机构出具的证明文件（证明文件中应有：委托人名称、委托事项的内容，并加盖第三方服务机构公章）。</w:t>
      </w:r>
    </w:p>
    <w:p w14:paraId="714950D3">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注</w:t>
      </w:r>
      <w:r>
        <w:rPr>
          <w:rStyle w:val="31"/>
          <w:rFonts w:ascii="宋体" w:hAnsi="宋体" w:cs="宋体"/>
          <w:sz w:val="24"/>
          <w:szCs w:val="24"/>
          <w:lang w:val="zh-TW" w:eastAsia="zh-TW"/>
        </w:rPr>
        <w:t>3</w:t>
      </w:r>
      <w:r>
        <w:rPr>
          <w:rStyle w:val="31"/>
          <w:rFonts w:hint="eastAsia" w:ascii="宋体" w:hAnsi="宋体" w:cs="宋体"/>
          <w:sz w:val="24"/>
          <w:szCs w:val="24"/>
          <w:lang w:val="zh-TW" w:eastAsia="zh-TW"/>
        </w:rPr>
        <w:t>：如投标人的社会保险由上级公司或所属集团公司代缴，须出具上级公司或所属集团公司出具的说明（说明中应写明上级公司或所属集团公司为投标人代缴社会保险，并加盖上级公司或所属集团公司公章）。</w:t>
      </w:r>
    </w:p>
    <w:p w14:paraId="3E83B583">
      <w:pPr>
        <w:pStyle w:val="32"/>
        <w:pBdr>
          <w:top w:val="none" w:color="auto" w:sz="0" w:space="0"/>
          <w:left w:val="none" w:color="auto" w:sz="0" w:space="0"/>
          <w:bottom w:val="none" w:color="auto" w:sz="0" w:space="0"/>
          <w:right w:val="none" w:color="auto" w:sz="0" w:space="0"/>
        </w:pBdr>
        <w:spacing w:line="360" w:lineRule="auto"/>
      </w:pPr>
    </w:p>
    <w:p w14:paraId="61337413">
      <w:pPr>
        <w:pStyle w:val="32"/>
        <w:pBdr>
          <w:top w:val="none" w:color="auto" w:sz="0" w:space="0"/>
          <w:left w:val="none" w:color="auto" w:sz="0" w:space="0"/>
          <w:bottom w:val="none" w:color="auto" w:sz="0" w:space="0"/>
          <w:right w:val="none" w:color="auto" w:sz="0" w:space="0"/>
        </w:pBdr>
        <w:spacing w:line="360" w:lineRule="auto"/>
        <w:rPr>
          <w:rStyle w:val="31"/>
          <w:rFonts w:ascii="宋体" w:hAnsi="宋体" w:cs="宋体"/>
          <w:sz w:val="24"/>
          <w:szCs w:val="24"/>
        </w:rPr>
      </w:pPr>
      <w:r>
        <w:rPr>
          <w:rStyle w:val="31"/>
          <w:rFonts w:ascii="宋体" w:hAnsi="宋体" w:cs="宋体"/>
          <w:sz w:val="24"/>
          <w:szCs w:val="24"/>
        </w:rPr>
        <w:t xml:space="preserve">7-4   </w:t>
      </w:r>
      <w:r>
        <w:rPr>
          <w:rStyle w:val="31"/>
          <w:rFonts w:hint="eastAsia" w:ascii="宋体" w:hAnsi="宋体" w:cs="宋体"/>
          <w:sz w:val="24"/>
          <w:szCs w:val="24"/>
          <w:lang w:val="zh-TW" w:eastAsia="zh-TW"/>
        </w:rPr>
        <w:t>依法缴纳税收的证明文件</w:t>
      </w:r>
    </w:p>
    <w:p w14:paraId="3BD4B2DD">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仅限近半年内任意</w:t>
      </w:r>
      <w:r>
        <w:rPr>
          <w:rStyle w:val="31"/>
          <w:rFonts w:ascii="宋体" w:hAnsi="宋体" w:cs="宋体"/>
          <w:sz w:val="24"/>
          <w:szCs w:val="24"/>
          <w:lang w:val="zh-TW" w:eastAsia="zh-TW"/>
        </w:rPr>
        <w:t>1</w:t>
      </w:r>
      <w:r>
        <w:rPr>
          <w:rStyle w:val="31"/>
          <w:rFonts w:hint="eastAsia" w:ascii="宋体" w:hAnsi="宋体" w:cs="宋体"/>
          <w:sz w:val="24"/>
          <w:szCs w:val="24"/>
          <w:lang w:val="zh-TW" w:eastAsia="zh-TW"/>
        </w:rPr>
        <w:t>个月依法缴纳税收的记录或税务局出具免税证明（复印件并加盖本单位公章）。</w:t>
      </w:r>
    </w:p>
    <w:p w14:paraId="0C4B7BFC">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注：指投标人缴纳增值税、营业税或企业所得税任意一种的缴纳凭据。</w:t>
      </w:r>
    </w:p>
    <w:p w14:paraId="12A43397">
      <w:pPr>
        <w:pStyle w:val="32"/>
        <w:pBdr>
          <w:top w:val="none" w:color="auto" w:sz="0" w:space="0"/>
          <w:left w:val="none" w:color="auto" w:sz="0" w:space="0"/>
          <w:bottom w:val="none" w:color="auto" w:sz="0" w:space="0"/>
          <w:right w:val="none" w:color="auto" w:sz="0" w:space="0"/>
        </w:pBdr>
        <w:spacing w:line="760" w:lineRule="exact"/>
      </w:pPr>
    </w:p>
    <w:p w14:paraId="1EDFE460">
      <w:pPr>
        <w:pStyle w:val="32"/>
        <w:pBdr>
          <w:top w:val="none" w:color="auto" w:sz="0" w:space="0"/>
          <w:left w:val="none" w:color="auto" w:sz="0" w:space="0"/>
          <w:bottom w:val="none" w:color="auto" w:sz="0" w:space="0"/>
          <w:right w:val="none" w:color="auto" w:sz="0" w:space="0"/>
        </w:pBdr>
        <w:spacing w:line="360" w:lineRule="auto"/>
        <w:jc w:val="left"/>
        <w:rPr>
          <w:rStyle w:val="31"/>
          <w:rFonts w:ascii="宋体" w:hAnsi="宋体" w:cs="宋体"/>
          <w:sz w:val="24"/>
          <w:szCs w:val="24"/>
          <w:lang w:val="zh-TW" w:eastAsia="zh-TW"/>
        </w:rPr>
      </w:pPr>
      <w:r>
        <w:rPr>
          <w:rStyle w:val="31"/>
          <w:rFonts w:ascii="宋体" w:hAnsi="宋体" w:cs="宋体"/>
          <w:sz w:val="24"/>
          <w:szCs w:val="24"/>
          <w:lang w:val="zh-TW" w:eastAsia="zh-TW"/>
        </w:rPr>
        <w:t xml:space="preserve">7-5   </w:t>
      </w:r>
      <w:r>
        <w:rPr>
          <w:rStyle w:val="31"/>
          <w:rFonts w:hint="eastAsia" w:ascii="宋体" w:hAnsi="宋体" w:cs="宋体"/>
          <w:sz w:val="24"/>
          <w:szCs w:val="24"/>
          <w:lang w:val="zh-TW" w:eastAsia="zh-TW"/>
        </w:rPr>
        <w:t>不属于失信被执行人的证明文件</w:t>
      </w:r>
    </w:p>
    <w:p w14:paraId="39A845C1">
      <w:pPr>
        <w:pStyle w:val="32"/>
        <w:pBdr>
          <w:top w:val="none" w:color="auto" w:sz="0" w:space="0"/>
          <w:left w:val="none" w:color="auto" w:sz="0" w:space="0"/>
          <w:bottom w:val="none" w:color="auto" w:sz="0" w:space="0"/>
          <w:right w:val="none" w:color="auto" w:sz="0" w:space="0"/>
        </w:pBdr>
        <w:spacing w:line="360" w:lineRule="auto"/>
        <w:ind w:firstLine="480"/>
        <w:jc w:val="left"/>
        <w:rPr>
          <w:rStyle w:val="31"/>
          <w:rFonts w:ascii="宋体" w:hAnsi="宋体" w:cs="宋体"/>
          <w:sz w:val="24"/>
          <w:szCs w:val="24"/>
          <w:lang w:val="zh-TW" w:eastAsia="zh-TW"/>
        </w:rPr>
      </w:pPr>
      <w:r>
        <w:rPr>
          <w:rStyle w:val="31"/>
          <w:rFonts w:hint="eastAsia" w:ascii="宋体" w:hAnsi="宋体" w:cs="宋体"/>
          <w:sz w:val="24"/>
          <w:szCs w:val="24"/>
          <w:lang w:val="zh-TW" w:eastAsia="zh-TW"/>
        </w:rPr>
        <w:t>提供未被“信用中国”列入失信被执行人、重大税收违法案件当事人名单的查询记录（查询日期为投标报名起至投标截止日期止任一天）（加盖单位公章）。</w:t>
      </w:r>
    </w:p>
    <w:p w14:paraId="15B29B12">
      <w:pPr>
        <w:widowControl/>
        <w:pBdr>
          <w:top w:val="none" w:color="auto" w:sz="0" w:space="0"/>
          <w:left w:val="none" w:color="auto" w:sz="0" w:space="0"/>
          <w:bottom w:val="none" w:color="auto" w:sz="0" w:space="0"/>
          <w:right w:val="none" w:color="auto" w:sz="0" w:space="0"/>
        </w:pBdr>
        <w:jc w:val="left"/>
        <w:rPr>
          <w:rStyle w:val="31"/>
          <w:rFonts w:ascii="宋体" w:hAnsi="宋体" w:eastAsia="宋体" w:cs="宋体"/>
          <w:sz w:val="24"/>
          <w:szCs w:val="24"/>
          <w:lang w:val="zh-TW" w:eastAsia="zh-TW"/>
        </w:rPr>
      </w:pPr>
      <w:r>
        <w:rPr>
          <w:rStyle w:val="31"/>
          <w:rFonts w:ascii="宋体" w:hAnsi="宋体" w:eastAsia="宋体" w:cs="宋体"/>
          <w:sz w:val="24"/>
          <w:szCs w:val="24"/>
          <w:lang w:val="zh-TW" w:eastAsia="zh-TW"/>
        </w:rPr>
        <w:br w:type="page"/>
      </w:r>
    </w:p>
    <w:p w14:paraId="30B81131">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hint="eastAsia" w:ascii="宋体" w:hAnsi="宋体" w:eastAsia="宋体" w:cs="宋体"/>
          <w:kern w:val="0"/>
          <w:sz w:val="28"/>
          <w:szCs w:val="28"/>
          <w:lang w:val="zh-TW" w:eastAsia="zh-TW"/>
        </w:rPr>
      </w:pPr>
      <w:bookmarkStart w:id="29" w:name="_Toc136294812"/>
      <w:r>
        <w:rPr>
          <w:rStyle w:val="31"/>
          <w:rFonts w:hint="eastAsia" w:ascii="宋体" w:hAnsi="宋体" w:eastAsia="宋体" w:cs="宋体"/>
          <w:kern w:val="0"/>
          <w:sz w:val="28"/>
          <w:szCs w:val="28"/>
          <w:lang w:val="zh-TW" w:eastAsia="zh-TW"/>
        </w:rPr>
        <w:t>八、廉洁合作承诺书</w:t>
      </w:r>
    </w:p>
    <w:p w14:paraId="1FABC628">
      <w:pPr>
        <w:spacing w:line="360" w:lineRule="auto"/>
        <w:jc w:val="left"/>
        <w:rPr>
          <w:rFonts w:hint="eastAsia" w:ascii="宋体" w:hAnsi="宋体" w:eastAsia="宋体" w:cs="宋体"/>
        </w:rPr>
      </w:pPr>
      <w:r>
        <w:rPr>
          <w:rFonts w:hint="eastAsia" w:ascii="宋体" w:hAnsi="宋体" w:eastAsia="宋体" w:cs="宋体"/>
        </w:rPr>
        <w:t>致浙江康德药业集团股份有限公司：</w:t>
      </w:r>
    </w:p>
    <w:p w14:paraId="0913CBBA">
      <w:pPr>
        <w:spacing w:line="360" w:lineRule="auto"/>
        <w:ind w:firstLine="420" w:firstLineChars="200"/>
        <w:rPr>
          <w:rFonts w:hint="eastAsia" w:ascii="宋体" w:hAnsi="宋体" w:eastAsia="宋体" w:cs="宋体"/>
        </w:rPr>
      </w:pPr>
      <w:r>
        <w:rPr>
          <w:rFonts w:hint="eastAsia" w:ascii="宋体" w:hAnsi="宋体" w:eastAsia="宋体" w:cs="宋体"/>
        </w:rPr>
        <w:t>为保证我司与贵司在业务往来过程中的廉洁性，建立诚信、透明和公平的业务合作关系，防止发生各种违法违纪案件和不良行为，我司和所属工作人员（下统称“我方”）特此向贵司作出以下承诺：</w:t>
      </w:r>
    </w:p>
    <w:p w14:paraId="77F94CB5">
      <w:pPr>
        <w:spacing w:line="360" w:lineRule="auto"/>
        <w:ind w:firstLine="420" w:firstLineChars="200"/>
        <w:rPr>
          <w:rFonts w:hint="eastAsia" w:ascii="宋体" w:hAnsi="宋体" w:eastAsia="宋体" w:cs="宋体"/>
        </w:rPr>
      </w:pPr>
      <w:r>
        <w:rPr>
          <w:rFonts w:hint="eastAsia" w:ascii="宋体" w:hAnsi="宋体" w:eastAsia="宋体" w:cs="宋体"/>
        </w:rPr>
        <w:t>严格遵守国家相关法律法规和廉洁从业规定，坚持公平、公开、公正、诚实信用的原则，确保双方公司利益不受损害：</w:t>
      </w:r>
    </w:p>
    <w:p w14:paraId="7575030B">
      <w:pPr>
        <w:spacing w:line="360" w:lineRule="auto"/>
        <w:ind w:firstLine="420" w:firstLineChars="200"/>
        <w:rPr>
          <w:rFonts w:hint="eastAsia" w:ascii="宋体" w:hAnsi="宋体" w:eastAsia="宋体" w:cs="宋体"/>
        </w:rPr>
      </w:pPr>
      <w:r>
        <w:rPr>
          <w:rFonts w:hint="eastAsia" w:ascii="宋体" w:hAnsi="宋体" w:eastAsia="宋体" w:cs="宋体"/>
        </w:rPr>
        <w:t>（一）确保合作业务活动中，不向贵司或贵司关联人员提供任何形式的商业贿赂，包括但不限于回扣、礼金、有价证券、贵重物品以及其他一切给予贵司或贵司关联人员物质或精神上直接受益的开支，确保不通过宴请、高消费娱乐等手段影响贵司相关业务决策；</w:t>
      </w:r>
    </w:p>
    <w:p w14:paraId="5CD167C0">
      <w:pPr>
        <w:spacing w:line="360" w:lineRule="auto"/>
        <w:ind w:firstLine="420" w:firstLineChars="200"/>
        <w:rPr>
          <w:rFonts w:hint="eastAsia" w:ascii="宋体" w:hAnsi="宋体" w:eastAsia="宋体" w:cs="宋体"/>
        </w:rPr>
      </w:pPr>
      <w:r>
        <w:rPr>
          <w:rFonts w:hint="eastAsia" w:ascii="宋体" w:hAnsi="宋体" w:eastAsia="宋体" w:cs="宋体"/>
        </w:rPr>
        <w:t>（二）确保不会进行任何拉拢贵司职工推销商品、通过不正当手段私自推荐我司产品与服务的行为；</w:t>
      </w:r>
    </w:p>
    <w:p w14:paraId="5B905A57">
      <w:pPr>
        <w:spacing w:line="360" w:lineRule="auto"/>
        <w:ind w:firstLine="420" w:firstLineChars="200"/>
        <w:rPr>
          <w:rFonts w:hint="eastAsia" w:ascii="宋体" w:hAnsi="宋体" w:eastAsia="宋体" w:cs="宋体"/>
        </w:rPr>
      </w:pPr>
      <w:r>
        <w:rPr>
          <w:rFonts w:hint="eastAsia" w:ascii="宋体" w:hAnsi="宋体" w:eastAsia="宋体" w:cs="宋体"/>
        </w:rPr>
        <w:t>（三）确保不参与任何形式的虚开发票、虚构服务套现或洗钱行为，确保所有财务活动均真实、合法。</w:t>
      </w:r>
    </w:p>
    <w:p w14:paraId="537A6659">
      <w:pPr>
        <w:spacing w:before="120" w:beforeLines="50" w:line="360" w:lineRule="auto"/>
        <w:ind w:firstLine="420" w:firstLineChars="200"/>
        <w:rPr>
          <w:rFonts w:hint="eastAsia" w:ascii="宋体" w:hAnsi="宋体" w:eastAsia="宋体" w:cs="宋体"/>
          <w:b/>
          <w:bCs/>
        </w:rPr>
      </w:pPr>
      <w:r>
        <w:rPr>
          <w:rFonts w:hint="eastAsia" w:ascii="宋体" w:hAnsi="宋体" w:eastAsia="宋体" w:cs="宋体"/>
        </w:rPr>
        <w:t>我方承诺与贵司建立有效的沟通渠道，及时解决合作过程中出现的任何问题。</w:t>
      </w:r>
      <w:r>
        <w:rPr>
          <w:rFonts w:hint="eastAsia" w:ascii="宋体" w:hAnsi="宋体" w:eastAsia="宋体" w:cs="宋体"/>
          <w:b/>
          <w:bCs/>
        </w:rPr>
        <w:t>我方已阅读并理解本承诺书的所有规定，并自愿接受本承诺书的约束，严格遵守承诺书条款，做到业务活动依法依规、廉洁诚信。我方承诺，若出现违法违规行为，愿无条件接受相关处理，并承担一切后果。</w:t>
      </w:r>
    </w:p>
    <w:p w14:paraId="5618B59A">
      <w:pPr>
        <w:spacing w:line="360" w:lineRule="auto"/>
        <w:ind w:firstLine="420" w:firstLineChars="200"/>
        <w:rPr>
          <w:rFonts w:hint="eastAsia" w:ascii="宋体" w:hAnsi="宋体" w:eastAsia="宋体" w:cs="宋体"/>
        </w:rPr>
      </w:pPr>
    </w:p>
    <w:p w14:paraId="2F94750B">
      <w:pPr>
        <w:spacing w:line="360" w:lineRule="auto"/>
        <w:ind w:firstLine="2730" w:firstLineChars="1300"/>
        <w:rPr>
          <w:rFonts w:hint="eastAsia" w:ascii="宋体" w:hAnsi="宋体" w:eastAsia="宋体" w:cs="宋体"/>
        </w:rPr>
      </w:pPr>
      <w:r>
        <w:rPr>
          <w:rFonts w:hint="eastAsia" w:ascii="宋体" w:hAnsi="宋体" w:eastAsia="宋体" w:cs="宋体"/>
        </w:rPr>
        <w:t>投标人全称（盖章）：</w:t>
      </w:r>
    </w:p>
    <w:p w14:paraId="032487D8">
      <w:pPr>
        <w:spacing w:line="360" w:lineRule="auto"/>
        <w:rPr>
          <w:rFonts w:hint="eastAsia" w:ascii="宋体" w:hAnsi="宋体" w:eastAsia="宋体" w:cs="宋体"/>
        </w:rPr>
      </w:pPr>
    </w:p>
    <w:p w14:paraId="2AE12246">
      <w:pPr>
        <w:spacing w:line="360" w:lineRule="auto"/>
        <w:ind w:firstLine="2730" w:firstLineChars="1300"/>
        <w:rPr>
          <w:rFonts w:hint="eastAsia" w:ascii="宋体" w:hAnsi="宋体" w:eastAsia="宋体" w:cs="宋体"/>
          <w:lang w:val="en-US" w:eastAsia="zh-CN"/>
        </w:rPr>
      </w:pPr>
      <w:r>
        <w:rPr>
          <w:rFonts w:hint="eastAsia" w:ascii="宋体" w:hAnsi="宋体" w:eastAsia="宋体" w:cs="宋体"/>
          <w:lang w:val="en-US" w:eastAsia="zh-CN"/>
        </w:rPr>
        <w:t>法定代表人（签章）：</w:t>
      </w:r>
    </w:p>
    <w:p w14:paraId="5248EF3A">
      <w:pPr>
        <w:spacing w:line="360" w:lineRule="auto"/>
        <w:ind w:firstLine="2730" w:firstLineChars="1300"/>
        <w:rPr>
          <w:rFonts w:hint="eastAsia" w:ascii="宋体" w:hAnsi="宋体" w:eastAsia="宋体" w:cs="宋体"/>
          <w:lang w:val="en-US" w:eastAsia="zh-CN"/>
        </w:rPr>
      </w:pPr>
    </w:p>
    <w:p w14:paraId="283FE259">
      <w:pPr>
        <w:spacing w:line="360" w:lineRule="auto"/>
        <w:ind w:firstLine="2730" w:firstLineChars="1300"/>
        <w:rPr>
          <w:rFonts w:hint="eastAsia" w:ascii="宋体" w:hAnsi="宋体" w:eastAsia="宋体" w:cs="宋体"/>
        </w:rPr>
      </w:pPr>
      <w:r>
        <w:rPr>
          <w:rFonts w:hint="eastAsia" w:ascii="宋体" w:hAnsi="宋体" w:eastAsia="宋体" w:cs="宋体"/>
          <w:lang w:val="en-US" w:eastAsia="zh-CN"/>
        </w:rPr>
        <w:t>被授权人</w:t>
      </w:r>
      <w:r>
        <w:rPr>
          <w:rFonts w:hint="eastAsia" w:ascii="宋体" w:hAnsi="宋体" w:eastAsia="宋体" w:cs="宋体"/>
        </w:rPr>
        <w:t>（签字）：</w:t>
      </w:r>
    </w:p>
    <w:p w14:paraId="37E4A377">
      <w:pPr>
        <w:pStyle w:val="3"/>
        <w:pBdr>
          <w:top w:val="none" w:color="auto" w:sz="0" w:space="0"/>
          <w:left w:val="none" w:color="auto" w:sz="0" w:space="0"/>
          <w:bottom w:val="none" w:color="auto" w:sz="0" w:space="0"/>
          <w:right w:val="none" w:color="auto" w:sz="0" w:space="0"/>
        </w:pBdr>
        <w:spacing w:before="0" w:after="0" w:line="360" w:lineRule="auto"/>
        <w:jc w:val="center"/>
      </w:pPr>
      <w:r>
        <w:rPr>
          <w:rStyle w:val="31"/>
          <w:rFonts w:hint="eastAsia" w:ascii="宋体" w:hAnsi="宋体" w:eastAsia="宋体" w:cs="宋体"/>
          <w:kern w:val="0"/>
          <w:sz w:val="28"/>
          <w:szCs w:val="28"/>
          <w:lang w:val="zh-TW" w:eastAsia="zh-TW"/>
        </w:rPr>
        <w:br w:type="page"/>
      </w:r>
      <w:r>
        <w:rPr>
          <w:rStyle w:val="31"/>
          <w:rFonts w:hint="eastAsia" w:ascii="宋体" w:hAnsi="宋体" w:eastAsia="宋体" w:cs="宋体"/>
          <w:kern w:val="0"/>
          <w:sz w:val="28"/>
          <w:szCs w:val="28"/>
          <w:lang w:val="en-US" w:eastAsia="zh-CN"/>
        </w:rPr>
        <w:t>九、</w:t>
      </w:r>
      <w:r>
        <w:rPr>
          <w:rStyle w:val="31"/>
          <w:rFonts w:hint="eastAsia" w:ascii="宋体" w:hAnsi="宋体" w:eastAsia="宋体" w:cs="宋体"/>
          <w:kern w:val="0"/>
          <w:sz w:val="28"/>
          <w:szCs w:val="28"/>
          <w:lang w:val="zh-TW" w:eastAsia="zh-TW"/>
        </w:rPr>
        <w:t>投标人认为有必要提供的其它证明文件</w:t>
      </w:r>
      <w:bookmarkEnd w:id="29"/>
      <w:r>
        <w:rPr>
          <w:rStyle w:val="31"/>
          <w:rFonts w:ascii="宋体" w:hAnsi="宋体" w:eastAsia="宋体" w:cs="宋体"/>
          <w:sz w:val="24"/>
          <w:szCs w:val="24"/>
        </w:rPr>
        <w:br w:type="page"/>
      </w:r>
    </w:p>
    <w:p w14:paraId="4A81472E">
      <w:pPr>
        <w:pStyle w:val="3"/>
        <w:pBdr>
          <w:top w:val="none" w:color="auto" w:sz="0" w:space="0"/>
          <w:left w:val="none" w:color="auto" w:sz="0" w:space="0"/>
          <w:bottom w:val="none" w:color="auto" w:sz="0" w:space="0"/>
          <w:right w:val="none" w:color="auto" w:sz="0" w:space="0"/>
        </w:pBdr>
        <w:spacing w:before="0" w:after="0" w:line="360" w:lineRule="auto"/>
        <w:jc w:val="center"/>
        <w:rPr>
          <w:rStyle w:val="31"/>
          <w:rFonts w:ascii="宋体" w:hAnsi="宋体" w:eastAsia="宋体" w:cs="宋体"/>
          <w:kern w:val="0"/>
          <w:sz w:val="28"/>
          <w:szCs w:val="28"/>
          <w:lang w:val="zh-TW" w:eastAsia="zh-TW"/>
        </w:rPr>
      </w:pPr>
      <w:bookmarkStart w:id="30" w:name="_Toc16"/>
      <w:bookmarkStart w:id="31" w:name="_Toc136294813"/>
      <w:r>
        <w:rPr>
          <w:rStyle w:val="31"/>
          <w:rFonts w:hint="eastAsia" w:ascii="宋体" w:hAnsi="宋体" w:eastAsia="宋体" w:cs="宋体"/>
          <w:kern w:val="0"/>
          <w:sz w:val="28"/>
          <w:szCs w:val="28"/>
          <w:lang w:val="en-US" w:eastAsia="zh-CN"/>
        </w:rPr>
        <w:t>十</w:t>
      </w:r>
      <w:r>
        <w:rPr>
          <w:rStyle w:val="31"/>
          <w:rFonts w:hint="eastAsia" w:ascii="宋体" w:hAnsi="宋体" w:eastAsia="宋体" w:cs="宋体"/>
          <w:kern w:val="0"/>
          <w:sz w:val="28"/>
          <w:szCs w:val="28"/>
          <w:lang w:val="zh-TW" w:eastAsia="zh-TW"/>
        </w:rPr>
        <w:t>、招标服务费承诺书</w:t>
      </w:r>
      <w:bookmarkEnd w:id="30"/>
      <w:bookmarkEnd w:id="31"/>
    </w:p>
    <w:p w14:paraId="3C2352C7">
      <w:pPr>
        <w:pStyle w:val="9"/>
        <w:spacing w:before="120" w:after="120" w:line="360" w:lineRule="auto"/>
        <w:jc w:val="center"/>
        <w:rPr>
          <w:rStyle w:val="31"/>
          <w:b/>
          <w:bCs/>
          <w:sz w:val="28"/>
          <w:szCs w:val="28"/>
        </w:rPr>
      </w:pPr>
    </w:p>
    <w:p w14:paraId="7F4544CC">
      <w:pPr>
        <w:pStyle w:val="9"/>
        <w:spacing w:before="120" w:after="120" w:line="360" w:lineRule="auto"/>
        <w:jc w:val="center"/>
        <w:rPr>
          <w:rStyle w:val="31"/>
          <w:b/>
          <w:bCs/>
          <w:sz w:val="28"/>
          <w:szCs w:val="28"/>
          <w:lang w:val="zh-TW" w:eastAsia="zh-TW"/>
        </w:rPr>
      </w:pPr>
      <w:r>
        <w:rPr>
          <w:rStyle w:val="31"/>
          <w:rFonts w:hint="eastAsia" w:hAnsi="宋体" w:cs="宋体"/>
          <w:b/>
          <w:bCs/>
          <w:sz w:val="28"/>
          <w:szCs w:val="28"/>
          <w:lang w:val="zh-TW" w:eastAsia="zh-TW"/>
        </w:rPr>
        <w:t>招标服务费承诺书</w:t>
      </w:r>
    </w:p>
    <w:p w14:paraId="47607CFE">
      <w:pPr>
        <w:pStyle w:val="9"/>
        <w:spacing w:before="120" w:after="120" w:line="360" w:lineRule="auto"/>
        <w:rPr>
          <w:rStyle w:val="31"/>
          <w:rFonts w:eastAsia="PMingLiU"/>
          <w:sz w:val="28"/>
          <w:szCs w:val="28"/>
          <w:lang w:val="zh-TW" w:eastAsia="zh-TW"/>
        </w:rPr>
      </w:pPr>
      <w:r>
        <w:rPr>
          <w:rStyle w:val="31"/>
          <w:rFonts w:hint="eastAsia"/>
          <w:sz w:val="28"/>
          <w:szCs w:val="28"/>
          <w:lang w:val="zh-TW" w:eastAsia="zh-TW"/>
        </w:rPr>
        <w:t>【招标服务商】</w:t>
      </w:r>
      <w:r>
        <w:rPr>
          <w:rStyle w:val="31"/>
          <w:rFonts w:hint="eastAsia" w:hAnsi="宋体" w:cs="宋体"/>
          <w:sz w:val="28"/>
          <w:szCs w:val="28"/>
          <w:lang w:val="zh-TW" w:eastAsia="zh-TW"/>
        </w:rPr>
        <w:t>：</w:t>
      </w:r>
    </w:p>
    <w:p w14:paraId="3AC2FB7C">
      <w:pPr>
        <w:pStyle w:val="32"/>
        <w:pBdr>
          <w:top w:val="none" w:color="auto" w:sz="0" w:space="0"/>
          <w:left w:val="none" w:color="auto" w:sz="0" w:space="0"/>
          <w:bottom w:val="none" w:color="auto" w:sz="0" w:space="0"/>
          <w:right w:val="none" w:color="auto" w:sz="0" w:space="0"/>
        </w:pBdr>
        <w:spacing w:line="360" w:lineRule="auto"/>
        <w:ind w:left="1" w:hanging="1"/>
        <w:rPr>
          <w:rStyle w:val="31"/>
          <w:rFonts w:ascii="宋体" w:hAnsi="宋体" w:cs="宋体"/>
          <w:sz w:val="28"/>
          <w:szCs w:val="28"/>
        </w:rPr>
      </w:pPr>
      <w:r>
        <w:rPr>
          <w:rStyle w:val="31"/>
          <w:rFonts w:ascii="宋体" w:hAnsi="宋体" w:cs="宋体"/>
          <w:sz w:val="28"/>
          <w:szCs w:val="28"/>
        </w:rPr>
        <w:tab/>
      </w:r>
      <w:r>
        <w:rPr>
          <w:rStyle w:val="31"/>
          <w:rFonts w:ascii="宋体" w:hAnsi="宋体" w:cs="宋体"/>
          <w:sz w:val="28"/>
          <w:szCs w:val="28"/>
          <w:lang w:val="zh-TW" w:eastAsia="zh-TW"/>
        </w:rPr>
        <w:t xml:space="preserve">    </w:t>
      </w:r>
      <w:r>
        <w:rPr>
          <w:rStyle w:val="31"/>
          <w:rFonts w:hint="eastAsia" w:ascii="宋体" w:hAnsi="宋体" w:cs="宋体"/>
          <w:sz w:val="28"/>
          <w:szCs w:val="28"/>
          <w:lang w:val="zh-TW" w:eastAsia="zh-TW"/>
        </w:rPr>
        <w:t>我们在贵公司组织的</w:t>
      </w:r>
      <w:r>
        <w:rPr>
          <w:rStyle w:val="31"/>
          <w:rFonts w:ascii="宋体" w:hAnsi="宋体" w:cs="宋体"/>
          <w:sz w:val="28"/>
          <w:szCs w:val="28"/>
          <w:u w:val="single"/>
        </w:rPr>
        <w:tab/>
      </w:r>
      <w:r>
        <w:rPr>
          <w:rStyle w:val="31"/>
          <w:rFonts w:ascii="宋体" w:hAnsi="宋体" w:cs="宋体"/>
          <w:sz w:val="28"/>
          <w:szCs w:val="28"/>
          <w:u w:val="single"/>
        </w:rPr>
        <w:t xml:space="preserve">                   </w:t>
      </w:r>
      <w:r>
        <w:rPr>
          <w:rStyle w:val="31"/>
          <w:rFonts w:ascii="宋体" w:hAnsi="宋体" w:cs="宋体"/>
          <w:sz w:val="28"/>
          <w:szCs w:val="28"/>
          <w:u w:val="single"/>
        </w:rPr>
        <w:tab/>
      </w:r>
      <w:r>
        <w:rPr>
          <w:rStyle w:val="31"/>
          <w:rFonts w:hint="eastAsia" w:ascii="宋体" w:hAnsi="宋体" w:cs="宋体"/>
          <w:sz w:val="28"/>
          <w:szCs w:val="28"/>
          <w:lang w:val="zh-TW" w:eastAsia="zh-TW"/>
        </w:rPr>
        <w:t>项目招标中若获中标（招标文件编号：</w:t>
      </w:r>
      <w:r>
        <w:rPr>
          <w:rStyle w:val="31"/>
          <w:rFonts w:ascii="宋体" w:hAnsi="宋体" w:cs="宋体"/>
          <w:sz w:val="28"/>
          <w:szCs w:val="28"/>
          <w:u w:val="single"/>
        </w:rPr>
        <w:tab/>
      </w:r>
      <w:r>
        <w:rPr>
          <w:rStyle w:val="31"/>
          <w:rFonts w:ascii="宋体" w:hAnsi="宋体" w:cs="宋体"/>
          <w:sz w:val="28"/>
          <w:szCs w:val="28"/>
          <w:u w:val="single"/>
        </w:rPr>
        <w:t xml:space="preserve">         </w:t>
      </w:r>
      <w:r>
        <w:rPr>
          <w:rStyle w:val="31"/>
          <w:rFonts w:ascii="宋体" w:hAnsi="宋体" w:cs="宋体"/>
          <w:sz w:val="28"/>
          <w:szCs w:val="28"/>
          <w:u w:val="single"/>
        </w:rPr>
        <w:tab/>
      </w:r>
      <w:r>
        <w:rPr>
          <w:rStyle w:val="31"/>
          <w:rFonts w:hint="eastAsia" w:ascii="宋体" w:hAnsi="宋体" w:cs="宋体"/>
          <w:sz w:val="28"/>
          <w:szCs w:val="28"/>
          <w:lang w:val="zh-TW" w:eastAsia="zh-TW"/>
        </w:rPr>
        <w:t>），我们保证在领取中标通知书的同时按招标文件的规定，以电汇或转账，向贵公司一次性支付应该交纳的招标服务费用。</w:t>
      </w:r>
    </w:p>
    <w:p w14:paraId="7EAB85AE">
      <w:pPr>
        <w:pStyle w:val="32"/>
        <w:pBdr>
          <w:top w:val="none" w:color="auto" w:sz="0" w:space="0"/>
          <w:left w:val="none" w:color="auto" w:sz="0" w:space="0"/>
          <w:bottom w:val="none" w:color="auto" w:sz="0" w:space="0"/>
          <w:right w:val="none" w:color="auto" w:sz="0" w:space="0"/>
        </w:pBdr>
        <w:spacing w:line="360" w:lineRule="auto"/>
        <w:ind w:left="1" w:hanging="1"/>
        <w:rPr>
          <w:rStyle w:val="31"/>
          <w:rFonts w:ascii="宋体" w:hAnsi="宋体" w:cs="宋体"/>
          <w:sz w:val="28"/>
          <w:szCs w:val="28"/>
          <w:lang w:val="zh-TW" w:eastAsia="zh-TW"/>
        </w:rPr>
      </w:pPr>
      <w:r>
        <w:rPr>
          <w:rStyle w:val="31"/>
          <w:rFonts w:hint="eastAsia" w:ascii="宋体" w:hAnsi="宋体" w:cs="宋体"/>
          <w:sz w:val="28"/>
          <w:szCs w:val="28"/>
          <w:lang w:val="zh-TW" w:eastAsia="zh-TW"/>
        </w:rPr>
        <w:t>开户单位：</w:t>
      </w:r>
    </w:p>
    <w:p w14:paraId="08FA4F12">
      <w:pPr>
        <w:pStyle w:val="32"/>
        <w:pBdr>
          <w:top w:val="none" w:color="auto" w:sz="0" w:space="0"/>
          <w:left w:val="none" w:color="auto" w:sz="0" w:space="0"/>
          <w:bottom w:val="none" w:color="auto" w:sz="0" w:space="0"/>
          <w:right w:val="none" w:color="auto" w:sz="0" w:space="0"/>
        </w:pBdr>
        <w:spacing w:line="360" w:lineRule="auto"/>
        <w:ind w:left="1" w:hanging="1"/>
        <w:rPr>
          <w:rStyle w:val="31"/>
          <w:rFonts w:ascii="宋体" w:hAnsi="宋体" w:eastAsia="PMingLiU" w:cs="宋体"/>
          <w:sz w:val="28"/>
          <w:szCs w:val="28"/>
          <w:lang w:val="zh-TW" w:eastAsia="zh-TW"/>
        </w:rPr>
      </w:pPr>
      <w:r>
        <w:rPr>
          <w:rStyle w:val="31"/>
          <w:rFonts w:hint="eastAsia" w:ascii="宋体" w:hAnsi="宋体" w:cs="宋体"/>
          <w:sz w:val="28"/>
          <w:szCs w:val="28"/>
          <w:lang w:val="zh-TW" w:eastAsia="zh-TW"/>
        </w:rPr>
        <w:t>开户银行：</w:t>
      </w:r>
    </w:p>
    <w:p w14:paraId="0F8758AD">
      <w:pPr>
        <w:pStyle w:val="32"/>
        <w:pBdr>
          <w:top w:val="none" w:color="auto" w:sz="0" w:space="0"/>
          <w:left w:val="none" w:color="auto" w:sz="0" w:space="0"/>
          <w:bottom w:val="none" w:color="auto" w:sz="0" w:space="0"/>
          <w:right w:val="none" w:color="auto" w:sz="0" w:space="0"/>
        </w:pBdr>
        <w:spacing w:line="360" w:lineRule="auto"/>
        <w:ind w:left="1" w:hanging="1"/>
        <w:rPr>
          <w:rStyle w:val="31"/>
          <w:rFonts w:ascii="宋体" w:hAnsi="宋体" w:eastAsia="PMingLiU" w:cs="宋体"/>
          <w:sz w:val="28"/>
          <w:szCs w:val="28"/>
        </w:rPr>
      </w:pPr>
      <w:r>
        <w:rPr>
          <w:rStyle w:val="31"/>
          <w:rFonts w:hint="eastAsia" w:ascii="宋体" w:hAnsi="宋体" w:cs="宋体"/>
          <w:sz w:val="28"/>
          <w:szCs w:val="28"/>
          <w:lang w:val="zh-TW" w:eastAsia="zh-TW"/>
        </w:rPr>
        <w:t>账号：</w:t>
      </w:r>
    </w:p>
    <w:p w14:paraId="143B3CC7">
      <w:pPr>
        <w:pStyle w:val="9"/>
        <w:spacing w:before="120" w:after="120" w:line="360" w:lineRule="auto"/>
        <w:ind w:firstLine="480"/>
        <w:rPr>
          <w:rStyle w:val="31"/>
          <w:sz w:val="28"/>
          <w:szCs w:val="28"/>
        </w:rPr>
      </w:pPr>
      <w:r>
        <w:rPr>
          <w:rStyle w:val="31"/>
          <w:rFonts w:hAnsi="宋体" w:cs="宋体"/>
          <w:sz w:val="28"/>
          <w:szCs w:val="28"/>
        </w:rPr>
        <w:tab/>
      </w:r>
      <w:r>
        <w:rPr>
          <w:rStyle w:val="31"/>
          <w:rFonts w:hAnsi="宋体" w:cs="宋体"/>
          <w:sz w:val="28"/>
          <w:szCs w:val="28"/>
        </w:rPr>
        <w:tab/>
      </w:r>
      <w:r>
        <w:rPr>
          <w:rStyle w:val="31"/>
          <w:rFonts w:hint="eastAsia" w:hAnsi="宋体" w:cs="宋体"/>
          <w:sz w:val="28"/>
          <w:szCs w:val="28"/>
          <w:lang w:val="zh-TW" w:eastAsia="zh-TW"/>
        </w:rPr>
        <w:t>特此承诺！</w:t>
      </w:r>
    </w:p>
    <w:p w14:paraId="5C74A718">
      <w:pPr>
        <w:pStyle w:val="9"/>
        <w:spacing w:before="120" w:after="120" w:line="360" w:lineRule="auto"/>
        <w:rPr>
          <w:rStyle w:val="31"/>
          <w:sz w:val="28"/>
          <w:szCs w:val="28"/>
        </w:rPr>
      </w:pPr>
    </w:p>
    <w:p w14:paraId="24E7BA20">
      <w:pPr>
        <w:pStyle w:val="9"/>
        <w:spacing w:before="120" w:after="120" w:line="360" w:lineRule="auto"/>
        <w:rPr>
          <w:rStyle w:val="31"/>
          <w:sz w:val="28"/>
          <w:szCs w:val="28"/>
        </w:rPr>
      </w:pPr>
    </w:p>
    <w:p w14:paraId="24E6A1AD">
      <w:pPr>
        <w:pStyle w:val="9"/>
        <w:spacing w:before="120" w:after="120" w:line="360" w:lineRule="auto"/>
        <w:rPr>
          <w:rStyle w:val="31"/>
          <w:sz w:val="28"/>
          <w:szCs w:val="28"/>
        </w:rPr>
      </w:pPr>
    </w:p>
    <w:p w14:paraId="0693A32E">
      <w:pPr>
        <w:pStyle w:val="9"/>
        <w:spacing w:before="120" w:after="120" w:line="360" w:lineRule="auto"/>
        <w:ind w:firstLine="480"/>
        <w:rPr>
          <w:rStyle w:val="31"/>
          <w:sz w:val="28"/>
          <w:szCs w:val="28"/>
        </w:rPr>
      </w:pPr>
      <w:r>
        <w:rPr>
          <w:rStyle w:val="31"/>
          <w:rFonts w:hAnsi="宋体" w:cs="宋体"/>
          <w:sz w:val="28"/>
          <w:szCs w:val="28"/>
        </w:rPr>
        <w:tab/>
      </w:r>
      <w:r>
        <w:rPr>
          <w:rStyle w:val="31"/>
          <w:rFonts w:hint="eastAsia" w:hAnsi="宋体" w:cs="宋体"/>
          <w:sz w:val="28"/>
          <w:szCs w:val="28"/>
          <w:lang w:val="zh-TW" w:eastAsia="zh-TW"/>
        </w:rPr>
        <w:t>承诺方法定名称：</w:t>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p>
    <w:p w14:paraId="05416380">
      <w:pPr>
        <w:pStyle w:val="9"/>
        <w:spacing w:before="120" w:after="120" w:line="360" w:lineRule="auto"/>
        <w:ind w:firstLine="480"/>
        <w:rPr>
          <w:rStyle w:val="31"/>
          <w:sz w:val="28"/>
          <w:szCs w:val="28"/>
        </w:rPr>
      </w:pPr>
      <w:r>
        <w:rPr>
          <w:rStyle w:val="31"/>
          <w:rFonts w:hAnsi="宋体" w:cs="宋体"/>
          <w:sz w:val="28"/>
          <w:szCs w:val="28"/>
        </w:rPr>
        <w:tab/>
      </w:r>
      <w:r>
        <w:rPr>
          <w:rStyle w:val="31"/>
          <w:rFonts w:hint="eastAsia" w:hAnsi="宋体" w:cs="宋体"/>
          <w:sz w:val="28"/>
          <w:szCs w:val="28"/>
          <w:lang w:val="zh-TW" w:eastAsia="zh-TW"/>
        </w:rPr>
        <w:t>地址：</w:t>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p>
    <w:p w14:paraId="1D734F5C">
      <w:pPr>
        <w:pStyle w:val="9"/>
        <w:spacing w:before="120" w:after="120" w:line="360" w:lineRule="auto"/>
        <w:ind w:firstLine="480"/>
        <w:rPr>
          <w:rStyle w:val="31"/>
          <w:sz w:val="28"/>
          <w:szCs w:val="28"/>
        </w:rPr>
      </w:pPr>
      <w:r>
        <w:rPr>
          <w:rStyle w:val="31"/>
          <w:rFonts w:hAnsi="宋体" w:cs="宋体"/>
          <w:sz w:val="28"/>
          <w:szCs w:val="28"/>
        </w:rPr>
        <w:tab/>
      </w:r>
      <w:r>
        <w:rPr>
          <w:rStyle w:val="31"/>
          <w:rFonts w:hint="eastAsia" w:hAnsi="宋体" w:cs="宋体"/>
          <w:sz w:val="28"/>
          <w:szCs w:val="28"/>
          <w:lang w:val="zh-TW" w:eastAsia="zh-TW"/>
        </w:rPr>
        <w:t>电话：</w:t>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int="eastAsia" w:hAnsi="宋体" w:cs="宋体"/>
          <w:sz w:val="28"/>
          <w:szCs w:val="28"/>
          <w:lang w:val="zh-TW" w:eastAsia="zh-TW"/>
        </w:rPr>
        <w:t>传真：</w:t>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p>
    <w:p w14:paraId="0A3E9E49">
      <w:pPr>
        <w:pStyle w:val="9"/>
        <w:spacing w:before="120" w:after="120" w:line="360" w:lineRule="auto"/>
        <w:ind w:firstLine="480"/>
        <w:rPr>
          <w:rStyle w:val="31"/>
          <w:sz w:val="28"/>
          <w:szCs w:val="28"/>
        </w:rPr>
      </w:pPr>
      <w:r>
        <w:rPr>
          <w:rStyle w:val="31"/>
          <w:rFonts w:hAnsi="宋体" w:cs="宋体"/>
          <w:sz w:val="28"/>
          <w:szCs w:val="28"/>
        </w:rPr>
        <w:tab/>
      </w:r>
      <w:r>
        <w:rPr>
          <w:rStyle w:val="31"/>
          <w:rFonts w:hint="eastAsia" w:hAnsi="宋体" w:cs="宋体"/>
          <w:sz w:val="28"/>
          <w:szCs w:val="28"/>
          <w:lang w:val="zh-TW" w:eastAsia="zh-TW"/>
        </w:rPr>
        <w:t>电传：</w:t>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int="eastAsia" w:hAnsi="宋体" w:cs="宋体"/>
          <w:sz w:val="28"/>
          <w:szCs w:val="28"/>
          <w:lang w:val="zh-TW" w:eastAsia="zh-TW"/>
        </w:rPr>
        <w:t>邮编：</w:t>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p>
    <w:p w14:paraId="069B55D5">
      <w:pPr>
        <w:pStyle w:val="9"/>
        <w:spacing w:before="120" w:after="120" w:line="360" w:lineRule="auto"/>
        <w:ind w:firstLine="480"/>
        <w:rPr>
          <w:rStyle w:val="31"/>
          <w:sz w:val="28"/>
          <w:szCs w:val="28"/>
        </w:rPr>
      </w:pPr>
      <w:r>
        <w:rPr>
          <w:rStyle w:val="31"/>
          <w:rFonts w:hAnsi="宋体" w:cs="宋体"/>
          <w:sz w:val="28"/>
          <w:szCs w:val="28"/>
        </w:rPr>
        <w:tab/>
      </w:r>
      <w:r>
        <w:rPr>
          <w:rStyle w:val="31"/>
          <w:rFonts w:hint="eastAsia" w:hAnsi="宋体" w:cs="宋体"/>
          <w:sz w:val="28"/>
          <w:szCs w:val="28"/>
          <w:lang w:val="zh-TW" w:eastAsia="zh-TW"/>
        </w:rPr>
        <w:t>承诺方授权代表签字：</w:t>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Ansi="宋体" w:cs="宋体"/>
          <w:sz w:val="28"/>
          <w:szCs w:val="28"/>
        </w:rPr>
        <w:tab/>
      </w:r>
      <w:r>
        <w:rPr>
          <w:rStyle w:val="31"/>
          <w:rFonts w:hint="eastAsia" w:hAnsi="宋体" w:cs="宋体"/>
          <w:sz w:val="28"/>
          <w:szCs w:val="28"/>
          <w:lang w:val="zh-TW" w:eastAsia="zh-TW"/>
        </w:rPr>
        <w:t>（承诺方盖章）</w:t>
      </w:r>
    </w:p>
    <w:p w14:paraId="333D3D03">
      <w:pPr>
        <w:pStyle w:val="9"/>
        <w:spacing w:before="120" w:after="120" w:line="360" w:lineRule="auto"/>
        <w:ind w:firstLine="480"/>
        <w:rPr>
          <w:rStyle w:val="31"/>
          <w:rFonts w:hAnsi="宋体" w:cs="宋体"/>
          <w:sz w:val="28"/>
          <w:szCs w:val="28"/>
        </w:rPr>
      </w:pPr>
      <w:r>
        <w:rPr>
          <w:rStyle w:val="31"/>
          <w:rFonts w:hAnsi="宋体" w:cs="宋体"/>
          <w:sz w:val="28"/>
          <w:szCs w:val="28"/>
        </w:rPr>
        <w:tab/>
      </w:r>
      <w:r>
        <w:rPr>
          <w:rStyle w:val="31"/>
          <w:rFonts w:hint="eastAsia" w:hAnsi="宋体" w:cs="宋体"/>
          <w:sz w:val="28"/>
          <w:szCs w:val="28"/>
          <w:lang w:val="zh-TW" w:eastAsia="zh-TW"/>
        </w:rPr>
        <w:t>承诺日期：</w:t>
      </w:r>
      <w:r>
        <w:rPr>
          <w:rStyle w:val="31"/>
          <w:rFonts w:hAnsi="宋体" w:cs="宋体"/>
          <w:sz w:val="28"/>
          <w:szCs w:val="28"/>
        </w:rPr>
        <w:tab/>
      </w:r>
    </w:p>
    <w:p w14:paraId="475ACB9D">
      <w:pPr>
        <w:pStyle w:val="2"/>
        <w:pBdr>
          <w:top w:val="none" w:color="auto" w:sz="0" w:space="0"/>
          <w:left w:val="none" w:color="auto" w:sz="0" w:space="0"/>
          <w:bottom w:val="none" w:color="auto" w:sz="0" w:space="0"/>
          <w:right w:val="none" w:color="auto" w:sz="0" w:space="0"/>
        </w:pBdr>
        <w:spacing w:before="0" w:after="0" w:line="360" w:lineRule="auto"/>
        <w:ind w:firstLine="480"/>
        <w:jc w:val="center"/>
        <w:rPr>
          <w:rStyle w:val="31"/>
          <w:rFonts w:hAnsi="宋体" w:cs="宋体"/>
          <w:sz w:val="28"/>
          <w:szCs w:val="28"/>
        </w:rPr>
      </w:pPr>
      <w:r>
        <w:rPr>
          <w:rStyle w:val="31"/>
          <w:rFonts w:ascii="宋体" w:hAnsi="宋体" w:eastAsia="宋体" w:cs="宋体"/>
          <w:b/>
          <w:bCs/>
          <w:sz w:val="28"/>
          <w:szCs w:val="28"/>
        </w:rPr>
        <w:tab/>
      </w:r>
      <w:r>
        <w:rPr>
          <w:rStyle w:val="31"/>
          <w:rFonts w:ascii="宋体" w:hAnsi="宋体" w:eastAsia="宋体" w:cs="宋体"/>
          <w:b/>
          <w:bCs/>
          <w:sz w:val="28"/>
          <w:szCs w:val="28"/>
        </w:rPr>
        <w:tab/>
      </w:r>
    </w:p>
    <w:p w14:paraId="47C57772">
      <w:pPr>
        <w:pStyle w:val="2"/>
        <w:pBdr>
          <w:top w:val="none" w:color="auto" w:sz="0" w:space="0"/>
          <w:left w:val="none" w:color="auto" w:sz="0" w:space="0"/>
          <w:bottom w:val="none" w:color="auto" w:sz="0" w:space="0"/>
          <w:right w:val="none" w:color="auto" w:sz="0" w:space="0"/>
        </w:pBdr>
        <w:spacing w:before="0" w:after="0" w:line="360" w:lineRule="auto"/>
        <w:ind w:firstLine="480"/>
        <w:jc w:val="center"/>
        <w:rPr>
          <w:rStyle w:val="31"/>
          <w:rFonts w:hAnsi="宋体" w:cs="宋体"/>
          <w:sz w:val="28"/>
          <w:szCs w:val="28"/>
        </w:rPr>
      </w:pPr>
      <w:bookmarkStart w:id="32" w:name="_Toc136294814"/>
      <w:r>
        <w:rPr>
          <w:rStyle w:val="31"/>
          <w:rFonts w:hint="eastAsia" w:ascii="宋体" w:hAnsi="宋体" w:eastAsia="宋体" w:cs="宋体"/>
          <w:sz w:val="28"/>
          <w:szCs w:val="28"/>
        </w:rPr>
        <w:t xml:space="preserve">第八章 </w:t>
      </w:r>
      <w:r>
        <w:rPr>
          <w:rStyle w:val="31"/>
          <w:rFonts w:hint="eastAsia" w:ascii="宋体" w:hAnsi="宋体" w:eastAsia="宋体" w:cs="宋体"/>
          <w:b/>
          <w:bCs/>
          <w:sz w:val="28"/>
          <w:szCs w:val="28"/>
        </w:rPr>
        <w:t>附件</w:t>
      </w:r>
      <w:r>
        <w:rPr>
          <w:rStyle w:val="31"/>
          <w:rFonts w:hint="eastAsia" w:ascii="宋体" w:hAnsi="宋体" w:eastAsia="宋体" w:cs="宋体"/>
          <w:sz w:val="28"/>
          <w:szCs w:val="28"/>
        </w:rPr>
        <w:t xml:space="preserve"> </w:t>
      </w:r>
      <w:r>
        <w:rPr>
          <w:rStyle w:val="31"/>
          <w:rFonts w:ascii="宋体" w:hAnsi="宋体" w:eastAsia="宋体" w:cs="宋体"/>
          <w:b/>
          <w:bCs/>
          <w:sz w:val="28"/>
          <w:szCs w:val="28"/>
        </w:rPr>
        <w:t>一次性使用鼻氧管技术协议</w:t>
      </w:r>
      <w:bookmarkEnd w:id="32"/>
    </w:p>
    <w:sectPr>
      <w:pgSz w:w="11900" w:h="16840"/>
      <w:pgMar w:top="1440" w:right="1797" w:bottom="1440" w:left="1797" w:header="851" w:footer="992" w:gutter="0"/>
      <w:cols w:space="720" w:num="1"/>
      <w:rtlGutter w:val="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Unicode MS">
    <w:altName w:val="Arial"/>
    <w:panose1 w:val="020B0604020202020204"/>
    <w:charset w:val="80"/>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Helvetica Neue">
    <w:altName w:val="Times New Roman"/>
    <w:panose1 w:val="02000503000000020004"/>
    <w:charset w:val="00"/>
    <w:family w:val="auto"/>
    <w:pitch w:val="default"/>
    <w:sig w:usb0="00000000" w:usb1="00000000" w:usb2="00000010" w:usb3="00000000" w:csb0="00000001" w:csb1="00000000"/>
  </w:font>
  <w:font w:name="仿宋">
    <w:panose1 w:val="02010609060101010101"/>
    <w:charset w:val="86"/>
    <w:family w:val="modern"/>
    <w:pitch w:val="default"/>
    <w:sig w:usb0="800002BF" w:usb1="38CF7CFA" w:usb2="00000016" w:usb3="00000000" w:csb0="00040001"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E34A54">
    <w:pPr>
      <w:pStyle w:val="10"/>
      <w:pBdr>
        <w:top w:val="none" w:color="auto" w:sz="0" w:space="0"/>
        <w:left w:val="none" w:color="auto" w:sz="0" w:space="0"/>
        <w:bottom w:val="none" w:color="auto" w:sz="0" w:space="0"/>
        <w:right w:val="none" w:color="auto" w:sz="0" w:space="0"/>
      </w:pBdr>
      <w:spacing w:before="120" w:after="120"/>
      <w:jc w:val="center"/>
    </w:pPr>
    <w:r>
      <w:rPr>
        <w:lang w:val="zh-CN"/>
      </w:rPr>
      <w:t xml:space="preserve"> </w:t>
    </w:r>
    <w:r>
      <w:rPr>
        <w:b/>
        <w:bCs/>
      </w:rPr>
      <w:fldChar w:fldCharType="begin"/>
    </w:r>
    <w:r>
      <w:rPr>
        <w:b/>
        <w:bCs/>
      </w:rPr>
      <w:instrText xml:space="preserve">PAGE</w:instrText>
    </w:r>
    <w:r>
      <w:rPr>
        <w:b/>
        <w:bCs/>
      </w:rPr>
      <w:fldChar w:fldCharType="separate"/>
    </w:r>
    <w:r>
      <w:rPr>
        <w:b/>
        <w:bCs/>
      </w:rPr>
      <w:t>6</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39</w:t>
    </w:r>
    <w:r>
      <w:rPr>
        <w:b/>
        <w:bCs/>
      </w:rPr>
      <w:fldChar w:fldCharType="end"/>
    </w:r>
  </w:p>
  <w:p w14:paraId="53695A65">
    <w:pPr>
      <w:pStyle w:val="10"/>
      <w:pBdr>
        <w:top w:val="none" w:color="auto" w:sz="0" w:space="0"/>
        <w:left w:val="none" w:color="auto" w:sz="0" w:space="0"/>
        <w:bottom w:val="none" w:color="auto" w:sz="0" w:space="0"/>
        <w:right w:val="none" w:color="auto" w:sz="0" w:space="0"/>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98208">
    <w:pPr>
      <w:pStyle w:val="10"/>
      <w:pBdr>
        <w:top w:val="none" w:color="auto" w:sz="0" w:space="0"/>
        <w:left w:val="none" w:color="auto" w:sz="0" w:space="0"/>
        <w:bottom w:val="none" w:color="auto" w:sz="0" w:space="0"/>
        <w:right w:val="none" w:color="auto" w:sz="0" w:space="0"/>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50615">
    <w:pPr>
      <w:pStyle w:val="10"/>
      <w:pBdr>
        <w:top w:val="none" w:color="auto" w:sz="0" w:space="0"/>
        <w:left w:val="none" w:color="auto" w:sz="0" w:space="0"/>
        <w:bottom w:val="none" w:color="auto" w:sz="0" w:space="0"/>
        <w:right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65BB9">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499366"/>
    <w:multiLevelType w:val="singleLevel"/>
    <w:tmpl w:val="05499366"/>
    <w:lvl w:ilvl="0" w:tentative="0">
      <w:start w:val="1"/>
      <w:numFmt w:val="decimal"/>
      <w:lvlText w:val="%1."/>
      <w:lvlJc w:val="left"/>
      <w:pPr>
        <w:ind w:left="425" w:hanging="425"/>
      </w:pPr>
      <w:rPr>
        <w:rFonts w:hint="default" w:cs="Times New Roman"/>
      </w:rPr>
    </w:lvl>
  </w:abstractNum>
  <w:abstractNum w:abstractNumId="1">
    <w:nsid w:val="488D0A8A"/>
    <w:multiLevelType w:val="multilevel"/>
    <w:tmpl w:val="488D0A8A"/>
    <w:lvl w:ilvl="0" w:tentative="0">
      <w:start w:val="1"/>
      <w:numFmt w:val="decimal"/>
      <w:lvlText w:val="(%1)"/>
      <w:lvlJc w:val="left"/>
      <w:pPr>
        <w:tabs>
          <w:tab w:val="left" w:pos="420"/>
        </w:tabs>
        <w:ind w:left="1020" w:hanging="480"/>
      </w:pPr>
      <w:rPr>
        <w:rFonts w:hAnsi="Arial Unicode MS" w:cs="Times New Roman"/>
        <w:caps w:val="0"/>
        <w:smallCaps w:val="0"/>
        <w:strike w:val="0"/>
        <w:dstrike w:val="0"/>
        <w:outline w:val="0"/>
        <w:emboss w:val="0"/>
        <w:imprint w:val="0"/>
        <w:spacing w:val="0"/>
        <w:w w:val="100"/>
        <w:kern w:val="0"/>
        <w:position w:val="0"/>
        <w:vertAlign w:val="baseline"/>
      </w:rPr>
    </w:lvl>
    <w:lvl w:ilvl="1" w:tentative="0">
      <w:start w:val="1"/>
      <w:numFmt w:val="decimal"/>
      <w:lvlText w:val="%2)"/>
      <w:lvlJc w:val="left"/>
      <w:pPr>
        <w:tabs>
          <w:tab w:val="left" w:pos="420"/>
        </w:tabs>
        <w:ind w:left="760" w:hanging="340"/>
      </w:pPr>
      <w:rPr>
        <w:rFonts w:hAnsi="Arial Unicode MS" w:cs="Times New Roman"/>
        <w:caps w:val="0"/>
        <w:smallCaps w:val="0"/>
        <w:strike w:val="0"/>
        <w:dstrike w:val="0"/>
        <w:outline w:val="0"/>
        <w:emboss w:val="0"/>
        <w:imprint w:val="0"/>
        <w:spacing w:val="0"/>
        <w:w w:val="100"/>
        <w:kern w:val="0"/>
        <w:position w:val="0"/>
        <w:vertAlign w:val="baseline"/>
      </w:rPr>
    </w:lvl>
    <w:lvl w:ilvl="2" w:tentative="0">
      <w:start w:val="1"/>
      <w:numFmt w:val="decimal"/>
      <w:lvlText w:val="%2)%3."/>
      <w:lvlJc w:val="left"/>
      <w:pPr>
        <w:tabs>
          <w:tab w:val="left" w:pos="420"/>
        </w:tabs>
        <w:ind w:left="1260" w:hanging="480"/>
      </w:pPr>
      <w:rPr>
        <w:rFonts w:hAnsi="Arial Unicode MS" w:cs="Times New Roman"/>
        <w:caps w:val="0"/>
        <w:smallCaps w:val="0"/>
        <w:strike w:val="0"/>
        <w:dstrike w:val="0"/>
        <w:outline w:val="0"/>
        <w:emboss w:val="0"/>
        <w:imprint w:val="0"/>
        <w:spacing w:val="0"/>
        <w:w w:val="100"/>
        <w:kern w:val="0"/>
        <w:position w:val="0"/>
        <w:vertAlign w:val="baseline"/>
      </w:rPr>
    </w:lvl>
    <w:lvl w:ilvl="3" w:tentative="0">
      <w:start w:val="1"/>
      <w:numFmt w:val="decimal"/>
      <w:lvlText w:val="%2)%3.%4."/>
      <w:lvlJc w:val="left"/>
      <w:pPr>
        <w:tabs>
          <w:tab w:val="left" w:pos="420"/>
        </w:tabs>
        <w:ind w:left="1404" w:hanging="624"/>
      </w:pPr>
      <w:rPr>
        <w:rFonts w:hAnsi="Arial Unicode MS" w:cs="Times New Roman"/>
        <w:caps w:val="0"/>
        <w:smallCaps w:val="0"/>
        <w:strike w:val="0"/>
        <w:dstrike w:val="0"/>
        <w:outline w:val="0"/>
        <w:emboss w:val="0"/>
        <w:imprint w:val="0"/>
        <w:spacing w:val="0"/>
        <w:w w:val="100"/>
        <w:kern w:val="0"/>
        <w:position w:val="0"/>
        <w:vertAlign w:val="baseline"/>
      </w:rPr>
    </w:lvl>
    <w:lvl w:ilvl="4" w:tentative="0">
      <w:start w:val="1"/>
      <w:numFmt w:val="decimal"/>
      <w:lvlText w:val="%2)%3.%4.%5."/>
      <w:lvlJc w:val="left"/>
      <w:pPr>
        <w:tabs>
          <w:tab w:val="left" w:pos="420"/>
        </w:tabs>
        <w:ind w:left="1548" w:hanging="768"/>
      </w:pPr>
      <w:rPr>
        <w:rFonts w:hAnsi="Arial Unicode MS" w:cs="Times New Roman"/>
        <w:caps w:val="0"/>
        <w:smallCaps w:val="0"/>
        <w:strike w:val="0"/>
        <w:dstrike w:val="0"/>
        <w:outline w:val="0"/>
        <w:emboss w:val="0"/>
        <w:imprint w:val="0"/>
        <w:spacing w:val="0"/>
        <w:w w:val="100"/>
        <w:kern w:val="0"/>
        <w:position w:val="0"/>
        <w:vertAlign w:val="baseline"/>
      </w:rPr>
    </w:lvl>
    <w:lvl w:ilvl="5" w:tentative="0">
      <w:start w:val="1"/>
      <w:numFmt w:val="decimal"/>
      <w:suff w:val="nothing"/>
      <w:lvlText w:val="%2)%3.%4.%5.%6."/>
      <w:lvlJc w:val="left"/>
      <w:pPr>
        <w:tabs>
          <w:tab w:val="left" w:pos="420"/>
        </w:tabs>
        <w:ind w:left="1692" w:hanging="912"/>
      </w:pPr>
      <w:rPr>
        <w:rFonts w:hAnsi="Arial Unicode MS" w:cs="Times New Roman"/>
        <w:caps w:val="0"/>
        <w:smallCaps w:val="0"/>
        <w:strike w:val="0"/>
        <w:dstrike w:val="0"/>
        <w:outline w:val="0"/>
        <w:emboss w:val="0"/>
        <w:imprint w:val="0"/>
        <w:spacing w:val="0"/>
        <w:w w:val="100"/>
        <w:kern w:val="0"/>
        <w:position w:val="0"/>
        <w:vertAlign w:val="baseline"/>
      </w:rPr>
    </w:lvl>
    <w:lvl w:ilvl="6" w:tentative="0">
      <w:start w:val="1"/>
      <w:numFmt w:val="decimal"/>
      <w:suff w:val="nothing"/>
      <w:lvlText w:val="%2)%3.%4.%5.%6.%7."/>
      <w:lvlJc w:val="left"/>
      <w:pPr>
        <w:tabs>
          <w:tab w:val="left" w:pos="420"/>
        </w:tabs>
        <w:ind w:left="1836" w:hanging="1056"/>
      </w:pPr>
      <w:rPr>
        <w:rFonts w:hAnsi="Arial Unicode MS" w:cs="Times New Roman"/>
        <w:caps w:val="0"/>
        <w:smallCaps w:val="0"/>
        <w:strike w:val="0"/>
        <w:dstrike w:val="0"/>
        <w:outline w:val="0"/>
        <w:emboss w:val="0"/>
        <w:imprint w:val="0"/>
        <w:spacing w:val="0"/>
        <w:w w:val="100"/>
        <w:kern w:val="0"/>
        <w:position w:val="0"/>
        <w:vertAlign w:val="baseline"/>
      </w:rPr>
    </w:lvl>
    <w:lvl w:ilvl="7" w:tentative="0">
      <w:start w:val="1"/>
      <w:numFmt w:val="decimal"/>
      <w:suff w:val="nothing"/>
      <w:lvlText w:val="%2)%3.%4.%5.%6.%7.%8."/>
      <w:lvlJc w:val="left"/>
      <w:pPr>
        <w:tabs>
          <w:tab w:val="left" w:pos="420"/>
        </w:tabs>
        <w:ind w:left="1980" w:hanging="1200"/>
      </w:pPr>
      <w:rPr>
        <w:rFonts w:hAnsi="Arial Unicode MS" w:cs="Times New Roman"/>
        <w:caps w:val="0"/>
        <w:smallCaps w:val="0"/>
        <w:strike w:val="0"/>
        <w:dstrike w:val="0"/>
        <w:outline w:val="0"/>
        <w:emboss w:val="0"/>
        <w:imprint w:val="0"/>
        <w:spacing w:val="0"/>
        <w:w w:val="100"/>
        <w:kern w:val="0"/>
        <w:position w:val="0"/>
        <w:vertAlign w:val="baseline"/>
      </w:rPr>
    </w:lvl>
    <w:lvl w:ilvl="8" w:tentative="0">
      <w:start w:val="1"/>
      <w:numFmt w:val="decimal"/>
      <w:suff w:val="nothing"/>
      <w:lvlText w:val="%2)%3.%4.%5.%6.%7.%8.%9."/>
      <w:lvlJc w:val="left"/>
      <w:pPr>
        <w:tabs>
          <w:tab w:val="left" w:pos="420"/>
        </w:tabs>
        <w:ind w:left="2124" w:hanging="1344"/>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2">
    <w:nsid w:val="64C278EB"/>
    <w:multiLevelType w:val="singleLevel"/>
    <w:tmpl w:val="64C278EB"/>
    <w:lvl w:ilvl="0" w:tentative="0">
      <w:start w:val="1"/>
      <w:numFmt w:val="chineseCounting"/>
      <w:suff w:val="nothing"/>
      <w:lvlText w:val="%1、"/>
      <w:lvlJc w:val="left"/>
      <w:pPr>
        <w:ind w:firstLine="420"/>
      </w:pPr>
      <w:rPr>
        <w:rFonts w:hint="eastAsia" w:cs="Times New Roman"/>
      </w:rPr>
    </w:lvl>
  </w:abstractNum>
  <w:abstractNum w:abstractNumId="3">
    <w:nsid w:val="747165B4"/>
    <w:multiLevelType w:val="multilevel"/>
    <w:tmpl w:val="747165B4"/>
    <w:lvl w:ilvl="0" w:tentative="0">
      <w:start w:val="1"/>
      <w:numFmt w:val="japaneseCounting"/>
      <w:lvlText w:val="%1、"/>
      <w:lvlJc w:val="left"/>
      <w:pPr>
        <w:ind w:left="480" w:hanging="480"/>
      </w:pPr>
      <w:rPr>
        <w:rFonts w:hint="default" w:cs="Times New Roman"/>
      </w:rPr>
    </w:lvl>
    <w:lvl w:ilvl="1" w:tentative="0">
      <w:start w:val="1"/>
      <w:numFmt w:val="lowerLetter"/>
      <w:lvlText w:val="%2)"/>
      <w:lvlJc w:val="left"/>
      <w:pPr>
        <w:ind w:left="880" w:hanging="440"/>
      </w:pPr>
      <w:rPr>
        <w:rFonts w:cs="Times New Roman"/>
      </w:rPr>
    </w:lvl>
    <w:lvl w:ilvl="2" w:tentative="0">
      <w:start w:val="1"/>
      <w:numFmt w:val="lowerRoman"/>
      <w:lvlText w:val="%3."/>
      <w:lvlJc w:val="right"/>
      <w:pPr>
        <w:ind w:left="1320" w:hanging="440"/>
      </w:pPr>
      <w:rPr>
        <w:rFonts w:cs="Times New Roman"/>
      </w:rPr>
    </w:lvl>
    <w:lvl w:ilvl="3" w:tentative="0">
      <w:start w:val="1"/>
      <w:numFmt w:val="decimal"/>
      <w:lvlText w:val="%4."/>
      <w:lvlJc w:val="left"/>
      <w:pPr>
        <w:ind w:left="1760" w:hanging="440"/>
      </w:pPr>
      <w:rPr>
        <w:rFonts w:cs="Times New Roman"/>
      </w:rPr>
    </w:lvl>
    <w:lvl w:ilvl="4" w:tentative="0">
      <w:start w:val="1"/>
      <w:numFmt w:val="lowerLetter"/>
      <w:lvlText w:val="%5)"/>
      <w:lvlJc w:val="left"/>
      <w:pPr>
        <w:ind w:left="2200" w:hanging="440"/>
      </w:pPr>
      <w:rPr>
        <w:rFonts w:cs="Times New Roman"/>
      </w:rPr>
    </w:lvl>
    <w:lvl w:ilvl="5" w:tentative="0">
      <w:start w:val="1"/>
      <w:numFmt w:val="lowerRoman"/>
      <w:lvlText w:val="%6."/>
      <w:lvlJc w:val="right"/>
      <w:pPr>
        <w:ind w:left="2640" w:hanging="440"/>
      </w:pPr>
      <w:rPr>
        <w:rFonts w:cs="Times New Roman"/>
      </w:rPr>
    </w:lvl>
    <w:lvl w:ilvl="6" w:tentative="0">
      <w:start w:val="1"/>
      <w:numFmt w:val="decimal"/>
      <w:lvlText w:val="%7."/>
      <w:lvlJc w:val="left"/>
      <w:pPr>
        <w:ind w:left="3080" w:hanging="440"/>
      </w:pPr>
      <w:rPr>
        <w:rFonts w:cs="Times New Roman"/>
      </w:rPr>
    </w:lvl>
    <w:lvl w:ilvl="7" w:tentative="0">
      <w:start w:val="1"/>
      <w:numFmt w:val="lowerLetter"/>
      <w:lvlText w:val="%8)"/>
      <w:lvlJc w:val="left"/>
      <w:pPr>
        <w:ind w:left="3520" w:hanging="440"/>
      </w:pPr>
      <w:rPr>
        <w:rFonts w:cs="Times New Roman"/>
      </w:rPr>
    </w:lvl>
    <w:lvl w:ilvl="8" w:tentative="0">
      <w:start w:val="1"/>
      <w:numFmt w:val="lowerRoman"/>
      <w:lvlText w:val="%9."/>
      <w:lvlJc w:val="right"/>
      <w:pPr>
        <w:ind w:left="3960" w:hanging="440"/>
      </w:pPr>
      <w:rPr>
        <w:rFonts w:cs="Times New Roman"/>
      </w:rPr>
    </w:lvl>
  </w:abstractNum>
  <w:abstractNum w:abstractNumId="4">
    <w:nsid w:val="774A34CE"/>
    <w:multiLevelType w:val="multilevel"/>
    <w:tmpl w:val="774A34CE"/>
    <w:lvl w:ilvl="0" w:tentative="0">
      <w:start w:val="1"/>
      <w:numFmt w:val="decimal"/>
      <w:lvlText w:val="%1."/>
      <w:lvlJc w:val="left"/>
      <w:pPr>
        <w:ind w:left="360" w:hanging="360"/>
      </w:pPr>
      <w:rPr>
        <w:rFonts w:hint="default" w:cs="Times New Roman"/>
        <w:color w:val="auto"/>
      </w:rPr>
    </w:lvl>
    <w:lvl w:ilvl="1" w:tentative="0">
      <w:start w:val="1"/>
      <w:numFmt w:val="lowerLetter"/>
      <w:lvlText w:val="%2)"/>
      <w:lvlJc w:val="left"/>
      <w:pPr>
        <w:ind w:left="880" w:hanging="440"/>
      </w:pPr>
      <w:rPr>
        <w:rFonts w:cs="Times New Roman"/>
      </w:rPr>
    </w:lvl>
    <w:lvl w:ilvl="2" w:tentative="0">
      <w:start w:val="1"/>
      <w:numFmt w:val="lowerRoman"/>
      <w:lvlText w:val="%3."/>
      <w:lvlJc w:val="right"/>
      <w:pPr>
        <w:ind w:left="1320" w:hanging="440"/>
      </w:pPr>
      <w:rPr>
        <w:rFonts w:cs="Times New Roman"/>
      </w:rPr>
    </w:lvl>
    <w:lvl w:ilvl="3" w:tentative="0">
      <w:start w:val="1"/>
      <w:numFmt w:val="decimal"/>
      <w:lvlText w:val="%4."/>
      <w:lvlJc w:val="left"/>
      <w:pPr>
        <w:ind w:left="1760" w:hanging="440"/>
      </w:pPr>
      <w:rPr>
        <w:rFonts w:cs="Times New Roman"/>
      </w:rPr>
    </w:lvl>
    <w:lvl w:ilvl="4" w:tentative="0">
      <w:start w:val="1"/>
      <w:numFmt w:val="lowerLetter"/>
      <w:lvlText w:val="%5)"/>
      <w:lvlJc w:val="left"/>
      <w:pPr>
        <w:ind w:left="2200" w:hanging="440"/>
      </w:pPr>
      <w:rPr>
        <w:rFonts w:cs="Times New Roman"/>
      </w:rPr>
    </w:lvl>
    <w:lvl w:ilvl="5" w:tentative="0">
      <w:start w:val="1"/>
      <w:numFmt w:val="lowerRoman"/>
      <w:lvlText w:val="%6."/>
      <w:lvlJc w:val="right"/>
      <w:pPr>
        <w:ind w:left="2640" w:hanging="440"/>
      </w:pPr>
      <w:rPr>
        <w:rFonts w:cs="Times New Roman"/>
      </w:rPr>
    </w:lvl>
    <w:lvl w:ilvl="6" w:tentative="0">
      <w:start w:val="1"/>
      <w:numFmt w:val="decimal"/>
      <w:lvlText w:val="%7."/>
      <w:lvlJc w:val="left"/>
      <w:pPr>
        <w:ind w:left="3080" w:hanging="440"/>
      </w:pPr>
      <w:rPr>
        <w:rFonts w:cs="Times New Roman"/>
      </w:rPr>
    </w:lvl>
    <w:lvl w:ilvl="7" w:tentative="0">
      <w:start w:val="1"/>
      <w:numFmt w:val="lowerLetter"/>
      <w:lvlText w:val="%8)"/>
      <w:lvlJc w:val="left"/>
      <w:pPr>
        <w:ind w:left="3520" w:hanging="440"/>
      </w:pPr>
      <w:rPr>
        <w:rFonts w:cs="Times New Roman"/>
      </w:rPr>
    </w:lvl>
    <w:lvl w:ilvl="8" w:tentative="0">
      <w:start w:val="1"/>
      <w:numFmt w:val="lowerRoman"/>
      <w:lvlText w:val="%9."/>
      <w:lvlJc w:val="right"/>
      <w:pPr>
        <w:ind w:left="3960" w:hanging="440"/>
      </w:pPr>
      <w:rPr>
        <w:rFonts w:cs="Times New Roman"/>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trackRevisions w:val="1"/>
  <w:documentProtection w:enforcement="0"/>
  <w:defaultTabStop w:val="420"/>
  <w:autoHyphenation/>
  <w:displayHorizontalDrawingGridEvery w:val="1"/>
  <w:displayVerticalDrawingGridEvery w:val="1"/>
  <w:noPunctuationKerning w:val="1"/>
  <w:characterSpacingControl w:val="doNotCompress"/>
  <w:noLineBreaksAfter w:lang="zh-CN" w:val="$([{£¥·‘“〈《「『【〔〖〝﹙﹛﹝＄（．［｛￡￥"/>
  <w:noLineBreaksBefore w:lang="zh-CN" w:val="!%),.:;&gt;?]}¢¨°·ˇˉ―‖’”…‰′″›℃∶、。〃〉》」』】〕〗〞︶︺︾﹀﹄﹚﹜﹞！＂％＇），．：；？］｀｜｝～￠"/>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QzNDEwYzk4ODRlZjZiOTE0MGQzOWMxMDFlYzVjYTQifQ=="/>
  </w:docVars>
  <w:rsids>
    <w:rsidRoot w:val="00FD356E"/>
    <w:rsid w:val="00082A89"/>
    <w:rsid w:val="0011064C"/>
    <w:rsid w:val="001217F9"/>
    <w:rsid w:val="001B36DE"/>
    <w:rsid w:val="001E1A6C"/>
    <w:rsid w:val="00227BA8"/>
    <w:rsid w:val="002450F0"/>
    <w:rsid w:val="002A1E84"/>
    <w:rsid w:val="0032156C"/>
    <w:rsid w:val="00337916"/>
    <w:rsid w:val="003E4924"/>
    <w:rsid w:val="00466423"/>
    <w:rsid w:val="004B1240"/>
    <w:rsid w:val="005561E4"/>
    <w:rsid w:val="005739ED"/>
    <w:rsid w:val="00584A5D"/>
    <w:rsid w:val="00623302"/>
    <w:rsid w:val="006312A9"/>
    <w:rsid w:val="00696BC5"/>
    <w:rsid w:val="00731134"/>
    <w:rsid w:val="00752B2D"/>
    <w:rsid w:val="008229C7"/>
    <w:rsid w:val="00831D50"/>
    <w:rsid w:val="00860616"/>
    <w:rsid w:val="00892DA3"/>
    <w:rsid w:val="008C3E01"/>
    <w:rsid w:val="008D2DAC"/>
    <w:rsid w:val="008F52A3"/>
    <w:rsid w:val="008F5355"/>
    <w:rsid w:val="00925D24"/>
    <w:rsid w:val="00A054E7"/>
    <w:rsid w:val="00A726C3"/>
    <w:rsid w:val="00AC089B"/>
    <w:rsid w:val="00B064AF"/>
    <w:rsid w:val="00B44430"/>
    <w:rsid w:val="00B82235"/>
    <w:rsid w:val="00BC175B"/>
    <w:rsid w:val="00C33507"/>
    <w:rsid w:val="00C7385E"/>
    <w:rsid w:val="00CC7161"/>
    <w:rsid w:val="00CF4536"/>
    <w:rsid w:val="00D244AB"/>
    <w:rsid w:val="00D84B48"/>
    <w:rsid w:val="00D85884"/>
    <w:rsid w:val="00E270F6"/>
    <w:rsid w:val="00EB3A75"/>
    <w:rsid w:val="00ED139B"/>
    <w:rsid w:val="00F247E1"/>
    <w:rsid w:val="00F24DDD"/>
    <w:rsid w:val="00F37CB0"/>
    <w:rsid w:val="00F87576"/>
    <w:rsid w:val="00FD356E"/>
    <w:rsid w:val="01154EDD"/>
    <w:rsid w:val="02181129"/>
    <w:rsid w:val="024A5025"/>
    <w:rsid w:val="02EB239A"/>
    <w:rsid w:val="06B465E2"/>
    <w:rsid w:val="070D74D3"/>
    <w:rsid w:val="0B000E58"/>
    <w:rsid w:val="0B8C3FEE"/>
    <w:rsid w:val="0C676F35"/>
    <w:rsid w:val="0DCB0A7C"/>
    <w:rsid w:val="0E3E70CC"/>
    <w:rsid w:val="111244F1"/>
    <w:rsid w:val="11131439"/>
    <w:rsid w:val="113E3FDC"/>
    <w:rsid w:val="183F3C7B"/>
    <w:rsid w:val="1AE36497"/>
    <w:rsid w:val="1CEE595A"/>
    <w:rsid w:val="1CFC7FE1"/>
    <w:rsid w:val="1F55767E"/>
    <w:rsid w:val="20270259"/>
    <w:rsid w:val="232D146B"/>
    <w:rsid w:val="2402424D"/>
    <w:rsid w:val="249954A6"/>
    <w:rsid w:val="24A24B56"/>
    <w:rsid w:val="27731351"/>
    <w:rsid w:val="28492E37"/>
    <w:rsid w:val="28F44D9D"/>
    <w:rsid w:val="29FA3972"/>
    <w:rsid w:val="2AE2323F"/>
    <w:rsid w:val="2BFA299F"/>
    <w:rsid w:val="2D825279"/>
    <w:rsid w:val="2F0361F1"/>
    <w:rsid w:val="31EF031D"/>
    <w:rsid w:val="349B4242"/>
    <w:rsid w:val="363A7AAA"/>
    <w:rsid w:val="37B2670A"/>
    <w:rsid w:val="3A583CA5"/>
    <w:rsid w:val="3B9859C6"/>
    <w:rsid w:val="3D4445A5"/>
    <w:rsid w:val="3DFE4214"/>
    <w:rsid w:val="3F6A0E4E"/>
    <w:rsid w:val="407A652F"/>
    <w:rsid w:val="41B34CD1"/>
    <w:rsid w:val="45B24076"/>
    <w:rsid w:val="4B2052D9"/>
    <w:rsid w:val="4BCE4C57"/>
    <w:rsid w:val="4F211CB6"/>
    <w:rsid w:val="51BA6B9E"/>
    <w:rsid w:val="55C444FE"/>
    <w:rsid w:val="5737162B"/>
    <w:rsid w:val="57D92FEB"/>
    <w:rsid w:val="59FD7B5D"/>
    <w:rsid w:val="5A986F12"/>
    <w:rsid w:val="5BE93CC7"/>
    <w:rsid w:val="5E120D1A"/>
    <w:rsid w:val="5E6831C9"/>
    <w:rsid w:val="60AD37B4"/>
    <w:rsid w:val="621E6F3D"/>
    <w:rsid w:val="62C70E41"/>
    <w:rsid w:val="63242E38"/>
    <w:rsid w:val="6A1D4918"/>
    <w:rsid w:val="6A667059"/>
    <w:rsid w:val="6D350EF8"/>
    <w:rsid w:val="6D705E94"/>
    <w:rsid w:val="77817F69"/>
    <w:rsid w:val="78600EE9"/>
    <w:rsid w:val="79905EA0"/>
    <w:rsid w:val="7BF3234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FFFFFF" w:sz="0" w:space="31"/>
        <w:left w:val="none" w:color="FFFFFF" w:sz="0" w:space="31"/>
        <w:bottom w:val="none" w:color="FFFFFF" w:sz="0" w:space="31"/>
        <w:right w:val="none" w:color="FFFFFF" w:sz="0" w:space="31"/>
      </w:pBdr>
      <w:jc w:val="both"/>
    </w:pPr>
    <w:rPr>
      <w:rFonts w:ascii="等线" w:hAnsi="等线" w:eastAsia="等线" w:cs="等线"/>
      <w:color w:val="000000"/>
      <w:kern w:val="2"/>
      <w:sz w:val="21"/>
      <w:szCs w:val="21"/>
      <w:u w:color="000000"/>
      <w:lang w:val="en-US" w:eastAsia="zh-CN" w:bidi="ar-SA"/>
    </w:rPr>
  </w:style>
  <w:style w:type="paragraph" w:styleId="2">
    <w:name w:val="heading 1"/>
    <w:basedOn w:val="1"/>
    <w:next w:val="1"/>
    <w:link w:val="21"/>
    <w:qFormat/>
    <w:uiPriority w:val="99"/>
    <w:pPr>
      <w:keepNext/>
      <w:keepLines/>
      <w:spacing w:before="340" w:after="330" w:line="578" w:lineRule="auto"/>
      <w:outlineLvl w:val="0"/>
    </w:pPr>
    <w:rPr>
      <w:b/>
      <w:bCs/>
      <w:kern w:val="44"/>
      <w:sz w:val="32"/>
      <w:szCs w:val="32"/>
    </w:rPr>
  </w:style>
  <w:style w:type="paragraph" w:styleId="3">
    <w:name w:val="heading 2"/>
    <w:basedOn w:val="1"/>
    <w:next w:val="1"/>
    <w:link w:val="22"/>
    <w:qFormat/>
    <w:uiPriority w:val="99"/>
    <w:pPr>
      <w:keepNext/>
      <w:keepLines/>
      <w:spacing w:before="260" w:after="260" w:line="416" w:lineRule="auto"/>
      <w:outlineLvl w:val="1"/>
    </w:pPr>
    <w:rPr>
      <w:rFonts w:ascii="等线 Light" w:hAnsi="等线 Light" w:eastAsia="等线 Light" w:cs="等线 Light"/>
      <w:b/>
      <w:bCs/>
      <w:sz w:val="30"/>
      <w:szCs w:val="30"/>
    </w:rPr>
  </w:style>
  <w:style w:type="paragraph" w:styleId="4">
    <w:name w:val="heading 3"/>
    <w:basedOn w:val="1"/>
    <w:next w:val="1"/>
    <w:link w:val="23"/>
    <w:qFormat/>
    <w:uiPriority w:val="9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99"/>
    <w:pPr>
      <w:ind w:firstLine="420"/>
    </w:pPr>
    <w:rPr>
      <w:rFonts w:ascii="Arial Unicode MS" w:hAnsi="Arial Unicode MS" w:eastAsia="宋体" w:cs="Arial Unicode MS"/>
    </w:rPr>
  </w:style>
  <w:style w:type="paragraph" w:styleId="6">
    <w:name w:val="annotation text"/>
    <w:basedOn w:val="1"/>
    <w:link w:val="35"/>
    <w:semiHidden/>
    <w:qFormat/>
    <w:uiPriority w:val="99"/>
    <w:pPr>
      <w:jc w:val="left"/>
    </w:pPr>
  </w:style>
  <w:style w:type="paragraph" w:styleId="7">
    <w:name w:val="Body Text"/>
    <w:basedOn w:val="1"/>
    <w:link w:val="34"/>
    <w:semiHidden/>
    <w:qFormat/>
    <w:uiPriority w:val="99"/>
    <w:pPr>
      <w:spacing w:after="120"/>
    </w:pPr>
  </w:style>
  <w:style w:type="paragraph" w:styleId="8">
    <w:name w:val="toc 3"/>
    <w:basedOn w:val="1"/>
    <w:next w:val="1"/>
    <w:qFormat/>
    <w:uiPriority w:val="39"/>
    <w:pPr>
      <w:ind w:left="840" w:leftChars="400"/>
    </w:pPr>
  </w:style>
  <w:style w:type="paragraph" w:styleId="9">
    <w:name w:val="Plain Text"/>
    <w:basedOn w:val="1"/>
    <w:link w:val="37"/>
    <w:qFormat/>
    <w:uiPriority w:val="99"/>
    <w:pPr>
      <w:pBdr>
        <w:top w:val="none" w:color="auto" w:sz="0" w:space="0"/>
        <w:left w:val="none" w:color="auto" w:sz="0" w:space="0"/>
        <w:bottom w:val="none" w:color="auto" w:sz="0" w:space="0"/>
        <w:right w:val="none" w:color="auto" w:sz="0" w:space="0"/>
      </w:pBdr>
      <w:spacing w:beforeLines="50" w:afterLines="50" w:line="400" w:lineRule="atLeast"/>
    </w:pPr>
    <w:rPr>
      <w:rFonts w:ascii="宋体" w:hAnsi="Courier New" w:eastAsia="宋体" w:cs="Times New Roman"/>
      <w:color w:val="auto"/>
      <w:sz w:val="24"/>
      <w:szCs w:val="24"/>
    </w:rPr>
  </w:style>
  <w:style w:type="paragraph" w:styleId="10">
    <w:name w:val="footer"/>
    <w:basedOn w:val="1"/>
    <w:link w:val="30"/>
    <w:qFormat/>
    <w:uiPriority w:val="99"/>
    <w:pPr>
      <w:tabs>
        <w:tab w:val="center" w:pos="4153"/>
        <w:tab w:val="right" w:pos="8306"/>
      </w:tabs>
      <w:snapToGrid w:val="0"/>
      <w:jc w:val="left"/>
    </w:pPr>
    <w:rPr>
      <w:sz w:val="18"/>
      <w:szCs w:val="18"/>
    </w:rPr>
  </w:style>
  <w:style w:type="paragraph" w:styleId="11">
    <w:name w:val="header"/>
    <w:basedOn w:val="1"/>
    <w:link w:val="29"/>
    <w:qFormat/>
    <w:uiPriority w:val="99"/>
    <w:pPr>
      <w:pBdr>
        <w:top w:val="none" w:color="auto" w:sz="0" w:space="0"/>
        <w:left w:val="none" w:color="auto" w:sz="0" w:space="0"/>
        <w:bottom w:val="single" w:color="auto" w:sz="6" w:space="1"/>
        <w:right w:val="none" w:color="auto" w:sz="0" w:space="0"/>
      </w:pBdr>
      <w:tabs>
        <w:tab w:val="center" w:pos="4153"/>
        <w:tab w:val="right" w:pos="8306"/>
      </w:tabs>
      <w:snapToGrid w:val="0"/>
      <w:jc w:val="center"/>
    </w:pPr>
    <w:rPr>
      <w:sz w:val="18"/>
      <w:szCs w:val="18"/>
    </w:rPr>
  </w:style>
  <w:style w:type="paragraph" w:styleId="12">
    <w:name w:val="toc 1"/>
    <w:basedOn w:val="1"/>
    <w:next w:val="1"/>
    <w:qFormat/>
    <w:uiPriority w:val="39"/>
    <w:pPr>
      <w:tabs>
        <w:tab w:val="left" w:pos="1050"/>
        <w:tab w:val="right" w:leader="dot" w:pos="8280"/>
      </w:tabs>
    </w:pPr>
  </w:style>
  <w:style w:type="paragraph" w:styleId="13">
    <w:name w:val="toc 2"/>
    <w:basedOn w:val="1"/>
    <w:next w:val="1"/>
    <w:qFormat/>
    <w:uiPriority w:val="39"/>
    <w:pPr>
      <w:tabs>
        <w:tab w:val="left" w:pos="1050"/>
        <w:tab w:val="right" w:leader="dot" w:pos="8280"/>
      </w:tabs>
    </w:pPr>
  </w:style>
  <w:style w:type="paragraph" w:styleId="14">
    <w:name w:val="annotation subject"/>
    <w:basedOn w:val="6"/>
    <w:next w:val="6"/>
    <w:link w:val="36"/>
    <w:semiHidden/>
    <w:qFormat/>
    <w:uiPriority w:val="99"/>
    <w:rPr>
      <w:b/>
      <w:bCs/>
    </w:rPr>
  </w:style>
  <w:style w:type="paragraph" w:styleId="15">
    <w:name w:val="Body Text First Indent"/>
    <w:basedOn w:val="7"/>
    <w:link w:val="38"/>
    <w:qFormat/>
    <w:uiPriority w:val="99"/>
    <w:pPr>
      <w:ind w:firstLine="420"/>
    </w:pPr>
    <w:rPr>
      <w:rFonts w:ascii="宋体" w:hAnsi="宋体" w:eastAsia="宋体" w:cs="宋体"/>
      <w:kern w:val="0"/>
      <w:sz w:val="24"/>
      <w:szCs w:val="24"/>
    </w:rPr>
  </w:style>
  <w:style w:type="table" w:styleId="17">
    <w:name w:val="Table Grid"/>
    <w:basedOn w:val="16"/>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qFormat/>
    <w:uiPriority w:val="99"/>
    <w:rPr>
      <w:rFonts w:cs="Times New Roman"/>
      <w:u w:val="single"/>
    </w:rPr>
  </w:style>
  <w:style w:type="character" w:styleId="20">
    <w:name w:val="annotation reference"/>
    <w:semiHidden/>
    <w:qFormat/>
    <w:uiPriority w:val="99"/>
    <w:rPr>
      <w:rFonts w:cs="Times New Roman"/>
      <w:sz w:val="21"/>
      <w:szCs w:val="21"/>
    </w:rPr>
  </w:style>
  <w:style w:type="character" w:customStyle="1" w:styleId="21">
    <w:name w:val="标题 1 字符"/>
    <w:link w:val="2"/>
    <w:qFormat/>
    <w:uiPriority w:val="9"/>
    <w:rPr>
      <w:rFonts w:ascii="等线" w:hAnsi="等线" w:eastAsia="等线" w:cs="等线"/>
      <w:b/>
      <w:bCs/>
      <w:color w:val="000000"/>
      <w:kern w:val="44"/>
      <w:sz w:val="44"/>
      <w:szCs w:val="44"/>
      <w:u w:color="000000"/>
    </w:rPr>
  </w:style>
  <w:style w:type="character" w:customStyle="1" w:styleId="22">
    <w:name w:val="标题 2 字符"/>
    <w:link w:val="3"/>
    <w:semiHidden/>
    <w:qFormat/>
    <w:uiPriority w:val="9"/>
    <w:rPr>
      <w:rFonts w:ascii="Cambria" w:hAnsi="Cambria" w:eastAsia="宋体" w:cs="Times New Roman"/>
      <w:b/>
      <w:bCs/>
      <w:color w:val="000000"/>
      <w:sz w:val="32"/>
      <w:szCs w:val="32"/>
      <w:u w:color="000000"/>
    </w:rPr>
  </w:style>
  <w:style w:type="character" w:customStyle="1" w:styleId="23">
    <w:name w:val="标题 3 字符"/>
    <w:link w:val="4"/>
    <w:semiHidden/>
    <w:qFormat/>
    <w:locked/>
    <w:uiPriority w:val="99"/>
    <w:rPr>
      <w:rFonts w:ascii="等线" w:hAnsi="等线" w:eastAsia="等线" w:cs="等线"/>
      <w:b/>
      <w:bCs/>
      <w:color w:val="000000"/>
      <w:kern w:val="2"/>
      <w:sz w:val="32"/>
      <w:szCs w:val="32"/>
      <w:u w:color="000000"/>
    </w:rPr>
  </w:style>
  <w:style w:type="table" w:customStyle="1" w:styleId="24">
    <w:name w:val="Table Normal1"/>
    <w:qFormat/>
    <w:uiPriority w:val="99"/>
    <w:pPr>
      <w:pBdr>
        <w:top w:val="none" w:color="FFFFFF" w:sz="0" w:space="31"/>
        <w:left w:val="none" w:color="FFFFFF" w:sz="0" w:space="31"/>
        <w:bottom w:val="none" w:color="FFFFFF" w:sz="0" w:space="31"/>
        <w:right w:val="none" w:color="FFFFFF" w:sz="0" w:space="31"/>
      </w:pBdr>
    </w:pPr>
    <w:tblPr>
      <w:tblCellMar>
        <w:top w:w="0" w:type="dxa"/>
        <w:left w:w="0" w:type="dxa"/>
        <w:bottom w:w="0" w:type="dxa"/>
        <w:right w:w="0" w:type="dxa"/>
      </w:tblCellMar>
    </w:tblPr>
  </w:style>
  <w:style w:type="paragraph" w:customStyle="1" w:styleId="25">
    <w:name w:val="页眉与页脚"/>
    <w:qFormat/>
    <w:uiPriority w:val="99"/>
    <w:pPr>
      <w:pBdr>
        <w:top w:val="none" w:color="FFFFFF" w:sz="0" w:space="31"/>
        <w:left w:val="none" w:color="FFFFFF" w:sz="0" w:space="31"/>
        <w:bottom w:val="none" w:color="FFFFFF" w:sz="0" w:space="31"/>
        <w:right w:val="none" w:color="FFFFFF" w:sz="0" w:space="31"/>
      </w:pBdr>
      <w:tabs>
        <w:tab w:val="right" w:pos="9020"/>
      </w:tabs>
    </w:pPr>
    <w:rPr>
      <w:rFonts w:ascii="Helvetica Neue" w:hAnsi="Helvetica Neue" w:eastAsia="宋体" w:cs="Arial Unicode MS"/>
      <w:color w:val="000000"/>
      <w:sz w:val="24"/>
      <w:szCs w:val="24"/>
      <w:lang w:val="en-US" w:eastAsia="zh-CN" w:bidi="ar-SA"/>
    </w:rPr>
  </w:style>
  <w:style w:type="paragraph" w:customStyle="1" w:styleId="26">
    <w:name w:val="TOC 标题1"/>
    <w:basedOn w:val="2"/>
    <w:next w:val="1"/>
    <w:qFormat/>
    <w:uiPriority w:val="99"/>
    <w:pPr>
      <w:spacing w:before="240" w:after="0" w:line="259" w:lineRule="auto"/>
      <w:outlineLvl w:val="9"/>
    </w:pPr>
    <w:rPr>
      <w:rFonts w:ascii="等线 Light" w:hAnsi="等线 Light" w:eastAsia="等线 Light" w:cs="等线 Light"/>
      <w:b w:val="0"/>
      <w:bCs w:val="0"/>
      <w:color w:val="2F5496"/>
      <w:kern w:val="0"/>
      <w:u w:color="2F5496"/>
    </w:rPr>
  </w:style>
  <w:style w:type="paragraph" w:styleId="27">
    <w:name w:val="List Paragraph"/>
    <w:basedOn w:val="1"/>
    <w:qFormat/>
    <w:uiPriority w:val="99"/>
    <w:pPr>
      <w:ind w:firstLine="420"/>
    </w:pPr>
  </w:style>
  <w:style w:type="paragraph" w:customStyle="1" w:styleId="28">
    <w:name w:val="默认 A"/>
    <w:qFormat/>
    <w:uiPriority w:val="99"/>
    <w:pPr>
      <w:widowControl w:val="0"/>
      <w:pBdr>
        <w:top w:val="none" w:color="FFFFFF" w:sz="0" w:space="31"/>
        <w:left w:val="none" w:color="FFFFFF" w:sz="0" w:space="31"/>
        <w:bottom w:val="none" w:color="FFFFFF" w:sz="0" w:space="31"/>
        <w:right w:val="none" w:color="FFFFFF" w:sz="0" w:space="31"/>
      </w:pBdr>
      <w:jc w:val="both"/>
    </w:pPr>
    <w:rPr>
      <w:rFonts w:ascii="Arial Unicode MS" w:hAnsi="Arial Unicode MS" w:eastAsia="宋体" w:cs="Arial Unicode MS"/>
      <w:color w:val="000000"/>
      <w:sz w:val="22"/>
      <w:szCs w:val="22"/>
      <w:u w:color="000000"/>
      <w:lang w:val="zh-TW" w:eastAsia="zh-TW" w:bidi="ar-SA"/>
    </w:rPr>
  </w:style>
  <w:style w:type="character" w:customStyle="1" w:styleId="29">
    <w:name w:val="页眉 字符"/>
    <w:link w:val="11"/>
    <w:qFormat/>
    <w:locked/>
    <w:uiPriority w:val="99"/>
    <w:rPr>
      <w:rFonts w:ascii="等线" w:hAnsi="等线" w:eastAsia="等线" w:cs="等线"/>
      <w:color w:val="000000"/>
      <w:kern w:val="2"/>
      <w:sz w:val="18"/>
      <w:szCs w:val="18"/>
      <w:u w:color="000000"/>
    </w:rPr>
  </w:style>
  <w:style w:type="character" w:customStyle="1" w:styleId="30">
    <w:name w:val="页脚 字符"/>
    <w:link w:val="10"/>
    <w:qFormat/>
    <w:locked/>
    <w:uiPriority w:val="99"/>
    <w:rPr>
      <w:rFonts w:ascii="等线" w:hAnsi="等线" w:eastAsia="等线" w:cs="等线"/>
      <w:color w:val="000000"/>
      <w:kern w:val="2"/>
      <w:sz w:val="18"/>
      <w:szCs w:val="18"/>
      <w:u w:color="000000"/>
    </w:rPr>
  </w:style>
  <w:style w:type="character" w:customStyle="1" w:styleId="31">
    <w:name w:val="无"/>
    <w:qFormat/>
    <w:uiPriority w:val="99"/>
  </w:style>
  <w:style w:type="paragraph" w:customStyle="1" w:styleId="32">
    <w:name w:val="正文 A"/>
    <w:next w:val="7"/>
    <w:qFormat/>
    <w:uiPriority w:val="99"/>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宋体" w:cs="Arial Unicode MS"/>
      <w:color w:val="000000"/>
      <w:kern w:val="2"/>
      <w:sz w:val="21"/>
      <w:szCs w:val="21"/>
      <w:u w:color="000000"/>
      <w:lang w:val="en-US" w:eastAsia="zh-CN" w:bidi="ar-SA"/>
    </w:rPr>
  </w:style>
  <w:style w:type="character" w:customStyle="1" w:styleId="33">
    <w:name w:val="Hyperlink.0"/>
    <w:qFormat/>
    <w:uiPriority w:val="99"/>
    <w:rPr>
      <w:rFonts w:ascii="宋体" w:hAnsi="宋体" w:eastAsia="宋体" w:cs="宋体"/>
      <w:color w:val="000000"/>
      <w:kern w:val="0"/>
      <w:sz w:val="24"/>
      <w:szCs w:val="24"/>
      <w:u w:val="single" w:color="000000"/>
      <w:shd w:val="clear" w:color="auto" w:fill="00FFFF"/>
      <w:lang w:val="en-US"/>
    </w:rPr>
  </w:style>
  <w:style w:type="character" w:customStyle="1" w:styleId="34">
    <w:name w:val="正文文本 字符"/>
    <w:link w:val="7"/>
    <w:semiHidden/>
    <w:qFormat/>
    <w:locked/>
    <w:uiPriority w:val="99"/>
    <w:rPr>
      <w:rFonts w:ascii="等线" w:hAnsi="等线" w:eastAsia="等线" w:cs="等线"/>
      <w:color w:val="000000"/>
      <w:kern w:val="2"/>
      <w:sz w:val="21"/>
      <w:szCs w:val="21"/>
      <w:u w:color="000000"/>
    </w:rPr>
  </w:style>
  <w:style w:type="character" w:customStyle="1" w:styleId="35">
    <w:name w:val="批注文字 字符"/>
    <w:link w:val="6"/>
    <w:semiHidden/>
    <w:qFormat/>
    <w:locked/>
    <w:uiPriority w:val="99"/>
    <w:rPr>
      <w:rFonts w:ascii="等线" w:hAnsi="等线" w:eastAsia="等线" w:cs="等线"/>
      <w:color w:val="000000"/>
      <w:kern w:val="2"/>
      <w:sz w:val="21"/>
      <w:szCs w:val="21"/>
      <w:u w:color="000000"/>
    </w:rPr>
  </w:style>
  <w:style w:type="character" w:customStyle="1" w:styleId="36">
    <w:name w:val="批注主题 字符"/>
    <w:link w:val="14"/>
    <w:semiHidden/>
    <w:qFormat/>
    <w:locked/>
    <w:uiPriority w:val="99"/>
    <w:rPr>
      <w:rFonts w:ascii="等线" w:hAnsi="等线" w:eastAsia="等线" w:cs="等线"/>
      <w:b/>
      <w:bCs/>
      <w:color w:val="000000"/>
      <w:kern w:val="2"/>
      <w:sz w:val="21"/>
      <w:szCs w:val="21"/>
      <w:u w:color="000000"/>
    </w:rPr>
  </w:style>
  <w:style w:type="character" w:customStyle="1" w:styleId="37">
    <w:name w:val="纯文本 字符"/>
    <w:link w:val="9"/>
    <w:qFormat/>
    <w:locked/>
    <w:uiPriority w:val="99"/>
    <w:rPr>
      <w:rFonts w:ascii="宋体" w:hAnsi="Courier New" w:eastAsia="宋体" w:cs="Times New Roman"/>
      <w:kern w:val="2"/>
      <w:sz w:val="24"/>
      <w:szCs w:val="24"/>
    </w:rPr>
  </w:style>
  <w:style w:type="character" w:customStyle="1" w:styleId="38">
    <w:name w:val="正文文本首行缩进 字符"/>
    <w:link w:val="15"/>
    <w:semiHidden/>
    <w:qFormat/>
    <w:uiPriority w:val="99"/>
    <w:rPr>
      <w:rFonts w:ascii="等线" w:hAnsi="等线" w:eastAsia="等线" w:cs="等线"/>
      <w:color w:val="000000"/>
      <w:kern w:val="2"/>
      <w:sz w:val="21"/>
      <w:szCs w:val="21"/>
      <w:u w:color="000000"/>
    </w:rPr>
  </w:style>
  <w:style w:type="paragraph" w:customStyle="1" w:styleId="39">
    <w:name w:val="et25"/>
    <w:qFormat/>
    <w:uiPriority w:val="99"/>
    <w:pPr>
      <w:pBdr>
        <w:top w:val="none" w:color="FFFFFF" w:sz="0" w:space="31"/>
        <w:left w:val="none" w:color="FFFFFF" w:sz="0" w:space="31"/>
        <w:bottom w:val="none" w:color="FFFFFF" w:sz="0" w:space="31"/>
        <w:right w:val="none" w:color="FFFFFF" w:sz="0" w:space="31"/>
      </w:pBdr>
      <w:spacing w:before="100" w:after="100"/>
    </w:pPr>
    <w:rPr>
      <w:rFonts w:ascii="宋体" w:hAnsi="宋体" w:eastAsia="宋体" w:cs="宋体"/>
      <w:color w:val="000000"/>
      <w:sz w:val="22"/>
      <w:szCs w:val="22"/>
      <w:u w:color="000000"/>
      <w:lang w:val="en-US" w:eastAsia="zh-CN" w:bidi="ar-SA"/>
    </w:rPr>
  </w:style>
  <w:style w:type="paragraph" w:customStyle="1" w:styleId="40">
    <w:name w:val="修订1"/>
    <w:hidden/>
    <w:semiHidden/>
    <w:qFormat/>
    <w:uiPriority w:val="99"/>
    <w:rPr>
      <w:rFonts w:ascii="等线" w:hAnsi="等线" w:eastAsia="等线" w:cs="等线"/>
      <w:color w:val="000000"/>
      <w:kern w:val="2"/>
      <w:sz w:val="21"/>
      <w:szCs w:val="21"/>
      <w:u w:color="000000"/>
      <w:lang w:val="en-US" w:eastAsia="zh-CN" w:bidi="ar-SA"/>
    </w:rPr>
  </w:style>
  <w:style w:type="paragraph" w:customStyle="1" w:styleId="41">
    <w:name w:val="Revision"/>
    <w:hidden/>
    <w:semiHidden/>
    <w:qFormat/>
    <w:uiPriority w:val="99"/>
    <w:rPr>
      <w:rFonts w:ascii="等线" w:hAnsi="等线" w:eastAsia="等线" w:cs="等线"/>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940</Words>
  <Characters>1110</Characters>
  <Lines>138</Lines>
  <Paragraphs>38</Paragraphs>
  <TotalTime>3</TotalTime>
  <ScaleCrop>false</ScaleCrop>
  <LinksUpToDate>false</LinksUpToDate>
  <CharactersWithSpaces>1351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2023-04-04T06:17:00Z</dcterms:created>
  <dc:creator>DZJ</dc:creator>
  <cp:lastModifiedBy>ZorrI7</cp:lastModifiedBy>
  <cp:lastPrinted>2025-08-04T08:17:46Z</cp:lastPrinted>
  <dcterms:modified xsi:type="dcterms:W3CDTF">2025-08-04T08:36:19Z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2A565BA96A8248FDB0A4BA6C16126965_12</vt:lpwstr>
  </property>
  <property fmtid="{D5CDD505-2E9C-101B-9397-08002B2CF9AE}" pid="4" name="KSOTemplateDocerSaveRecord">
    <vt:lpwstr>eyJoZGlkIjoiMWZkNmQzY2RmZTgyZTNmMzQ3NjBhYjgyZjNlZWM3MjgiLCJ1c2VySWQiOiI1MTg1NTk0NjkifQ==</vt:lpwstr>
  </property>
</Properties>
</file>